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73BC1" w14:textId="77777777" w:rsidR="006817B3" w:rsidRPr="001D644F" w:rsidRDefault="006817B3" w:rsidP="007B70DD">
      <w:pPr>
        <w:spacing w:after="0" w:line="240" w:lineRule="auto"/>
        <w:jc w:val="center"/>
        <w:rPr>
          <w:rFonts w:eastAsia="Times New Roman" w:cstheme="minorHAnsi"/>
          <w:b/>
          <w:bCs/>
          <w:lang w:val="en-GB" w:eastAsia="fr-FR"/>
        </w:rPr>
      </w:pPr>
      <w:r w:rsidRPr="001D644F">
        <w:rPr>
          <w:rFonts w:ascii="Calibri" w:hAnsi="Calibri" w:cs="Calibri"/>
          <w:noProof/>
          <w:lang w:val="en-GB" w:eastAsia="lt-LT"/>
        </w:rPr>
        <w:drawing>
          <wp:inline distT="0" distB="0" distL="0" distR="0" wp14:anchorId="7DC2B17B" wp14:editId="311FC447">
            <wp:extent cx="831850" cy="539750"/>
            <wp:effectExtent l="0" t="0" r="6350" b="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539750"/>
                    </a:xfrm>
                    <a:prstGeom prst="rect">
                      <a:avLst/>
                    </a:prstGeom>
                    <a:noFill/>
                    <a:ln>
                      <a:noFill/>
                    </a:ln>
                  </pic:spPr>
                </pic:pic>
              </a:graphicData>
            </a:graphic>
          </wp:inline>
        </w:drawing>
      </w:r>
    </w:p>
    <w:p w14:paraId="2FD19EAA" w14:textId="13A7DB95" w:rsidR="003A668F" w:rsidRPr="001D644F" w:rsidRDefault="00A87B0C" w:rsidP="007B70DD">
      <w:pPr>
        <w:spacing w:after="0" w:line="240" w:lineRule="auto"/>
        <w:jc w:val="center"/>
        <w:rPr>
          <w:rFonts w:eastAsia="Times New Roman" w:cstheme="minorHAnsi"/>
          <w:b/>
          <w:lang w:val="en-GB"/>
        </w:rPr>
      </w:pPr>
      <w:r w:rsidRPr="001D644F">
        <w:rPr>
          <w:rFonts w:eastAsia="Times New Roman" w:cstheme="minorHAnsi"/>
          <w:b/>
          <w:lang w:val="en-GB"/>
        </w:rPr>
        <w:t xml:space="preserve">PUBLIC LIMITED LIABILITY COMPANY </w:t>
      </w:r>
      <w:r w:rsidR="003A668F" w:rsidRPr="001D644F">
        <w:rPr>
          <w:rFonts w:eastAsia="Times New Roman" w:cstheme="minorHAnsi"/>
          <w:b/>
          <w:lang w:val="en-GB"/>
        </w:rPr>
        <w:t>ORO NAVIGACIJA</w:t>
      </w:r>
    </w:p>
    <w:p w14:paraId="2772A201" w14:textId="77777777" w:rsidR="006817B3" w:rsidRPr="001D644F" w:rsidRDefault="006817B3" w:rsidP="007B70DD">
      <w:pPr>
        <w:spacing w:after="0" w:line="240" w:lineRule="auto"/>
        <w:jc w:val="both"/>
        <w:rPr>
          <w:rFonts w:eastAsia="Times New Roman" w:cstheme="minorHAnsi"/>
          <w:b/>
          <w:bCs/>
          <w:lang w:val="en-GB" w:eastAsia="fr-FR"/>
        </w:rPr>
      </w:pPr>
    </w:p>
    <w:p w14:paraId="73BDC96A" w14:textId="77777777" w:rsidR="006817B3" w:rsidRPr="001D644F" w:rsidRDefault="006817B3" w:rsidP="007B70DD">
      <w:pPr>
        <w:spacing w:after="0" w:line="240" w:lineRule="auto"/>
        <w:jc w:val="both"/>
        <w:rPr>
          <w:rFonts w:eastAsia="Times New Roman" w:cstheme="minorHAnsi"/>
          <w:b/>
          <w:bCs/>
          <w:lang w:val="en-GB" w:eastAsia="fr-FR"/>
        </w:rPr>
      </w:pPr>
    </w:p>
    <w:p w14:paraId="52E4EB88" w14:textId="77777777" w:rsidR="006817B3" w:rsidRPr="001D644F" w:rsidRDefault="006817B3" w:rsidP="007B70DD">
      <w:pPr>
        <w:spacing w:after="0" w:line="240" w:lineRule="auto"/>
        <w:jc w:val="both"/>
        <w:rPr>
          <w:rFonts w:eastAsia="Times New Roman" w:cstheme="minorHAnsi"/>
          <w:b/>
          <w:bCs/>
          <w:lang w:val="en-GB" w:eastAsia="fr-FR"/>
        </w:rPr>
      </w:pPr>
    </w:p>
    <w:p w14:paraId="332C9C58" w14:textId="77777777" w:rsidR="006817B3" w:rsidRPr="001D644F" w:rsidRDefault="006817B3" w:rsidP="007B70DD">
      <w:pPr>
        <w:spacing w:after="0" w:line="240" w:lineRule="auto"/>
        <w:jc w:val="both"/>
        <w:rPr>
          <w:rFonts w:eastAsia="Times New Roman" w:cstheme="minorHAnsi"/>
          <w:b/>
          <w:bCs/>
          <w:lang w:val="en-GB" w:eastAsia="fr-FR"/>
        </w:rPr>
      </w:pPr>
    </w:p>
    <w:p w14:paraId="5176B0F0" w14:textId="77777777" w:rsidR="006817B3" w:rsidRPr="001D644F" w:rsidRDefault="006817B3" w:rsidP="007B70DD">
      <w:pPr>
        <w:spacing w:after="0" w:line="240" w:lineRule="auto"/>
        <w:jc w:val="both"/>
        <w:rPr>
          <w:rFonts w:eastAsia="Times New Roman" w:cstheme="minorHAnsi"/>
          <w:b/>
          <w:bCs/>
          <w:lang w:val="en-GB" w:eastAsia="fr-FR"/>
        </w:rPr>
      </w:pPr>
    </w:p>
    <w:p w14:paraId="516EC047" w14:textId="77777777" w:rsidR="006817B3" w:rsidRPr="001D644F" w:rsidRDefault="006817B3" w:rsidP="007B70DD">
      <w:pPr>
        <w:spacing w:after="0" w:line="240" w:lineRule="auto"/>
        <w:jc w:val="both"/>
        <w:rPr>
          <w:rFonts w:eastAsia="Times New Roman" w:cstheme="minorHAnsi"/>
          <w:b/>
          <w:bCs/>
          <w:lang w:val="en-GB" w:eastAsia="fr-FR"/>
        </w:rPr>
      </w:pPr>
    </w:p>
    <w:p w14:paraId="20D33C83" w14:textId="77777777" w:rsidR="006817B3" w:rsidRPr="001D644F" w:rsidRDefault="006817B3" w:rsidP="007B70DD">
      <w:pPr>
        <w:spacing w:after="0" w:line="240" w:lineRule="auto"/>
        <w:jc w:val="both"/>
        <w:rPr>
          <w:rFonts w:eastAsia="Times New Roman" w:cstheme="minorHAnsi"/>
          <w:b/>
          <w:bCs/>
          <w:lang w:val="en-GB" w:eastAsia="fr-FR"/>
        </w:rPr>
      </w:pPr>
    </w:p>
    <w:p w14:paraId="62C52376" w14:textId="77777777" w:rsidR="006817B3" w:rsidRPr="001D644F" w:rsidRDefault="006817B3" w:rsidP="007B70DD">
      <w:pPr>
        <w:spacing w:after="0" w:line="240" w:lineRule="auto"/>
        <w:jc w:val="both"/>
        <w:rPr>
          <w:rFonts w:eastAsia="Times New Roman" w:cstheme="minorHAnsi"/>
          <w:b/>
          <w:bCs/>
          <w:lang w:val="en-GB" w:eastAsia="fr-FR"/>
        </w:rPr>
      </w:pPr>
    </w:p>
    <w:p w14:paraId="3FEE56B6" w14:textId="77777777" w:rsidR="006817B3" w:rsidRPr="001D644F" w:rsidRDefault="006817B3" w:rsidP="007B70DD">
      <w:pPr>
        <w:spacing w:after="0" w:line="240" w:lineRule="auto"/>
        <w:jc w:val="both"/>
        <w:rPr>
          <w:rFonts w:eastAsia="Times New Roman" w:cstheme="minorHAnsi"/>
          <w:b/>
          <w:bCs/>
          <w:lang w:val="en-GB" w:eastAsia="fr-FR"/>
        </w:rPr>
      </w:pPr>
    </w:p>
    <w:p w14:paraId="35814CB9" w14:textId="77777777" w:rsidR="006817B3" w:rsidRPr="001D644F" w:rsidRDefault="006817B3" w:rsidP="007B70DD">
      <w:pPr>
        <w:spacing w:after="0" w:line="240" w:lineRule="auto"/>
        <w:jc w:val="both"/>
        <w:rPr>
          <w:rFonts w:eastAsia="Times New Roman" w:cstheme="minorHAnsi"/>
          <w:b/>
          <w:bCs/>
          <w:lang w:val="en-GB" w:eastAsia="fr-FR"/>
        </w:rPr>
      </w:pPr>
    </w:p>
    <w:p w14:paraId="215C9589" w14:textId="77777777" w:rsidR="00B4453B" w:rsidRDefault="00B4453B" w:rsidP="007B70DD">
      <w:pPr>
        <w:spacing w:after="0" w:line="240" w:lineRule="auto"/>
        <w:jc w:val="center"/>
        <w:rPr>
          <w:rFonts w:cstheme="minorHAnsi"/>
          <w:b/>
          <w:lang w:val="en-GB" w:eastAsia="fr-FR"/>
        </w:rPr>
      </w:pPr>
      <w:r w:rsidRPr="00B4453B">
        <w:rPr>
          <w:rFonts w:cstheme="minorHAnsi"/>
          <w:b/>
          <w:lang w:val="en-GB" w:eastAsia="fr-FR"/>
        </w:rPr>
        <w:t xml:space="preserve">TECHNICAL SPECIFICATION </w:t>
      </w:r>
    </w:p>
    <w:p w14:paraId="2A4D1063" w14:textId="2856C3EF" w:rsidR="006817B3" w:rsidRPr="001D644F" w:rsidRDefault="00B4453B" w:rsidP="00C26F05">
      <w:pPr>
        <w:spacing w:after="0" w:line="240" w:lineRule="auto"/>
        <w:jc w:val="center"/>
        <w:rPr>
          <w:rFonts w:cstheme="minorHAnsi"/>
          <w:b/>
          <w:lang w:val="en-GB" w:eastAsia="fr-FR"/>
        </w:rPr>
      </w:pPr>
      <w:r w:rsidRPr="00B4453B">
        <w:rPr>
          <w:rFonts w:cstheme="minorHAnsi"/>
          <w:b/>
          <w:lang w:val="en-GB" w:eastAsia="fr-FR"/>
        </w:rPr>
        <w:t xml:space="preserve">FOR PROCUREMENT OF CONSULTATION SERVICES FOR FEASIBILITY STUDY ON ESTABLISHING </w:t>
      </w:r>
      <w:r w:rsidR="0025539E">
        <w:rPr>
          <w:rFonts w:cstheme="minorHAnsi"/>
          <w:b/>
          <w:lang w:val="en-GB" w:eastAsia="fr-FR"/>
        </w:rPr>
        <w:t xml:space="preserve">A </w:t>
      </w:r>
      <w:r w:rsidRPr="00B4453B">
        <w:rPr>
          <w:rFonts w:cstheme="minorHAnsi"/>
          <w:b/>
          <w:lang w:val="en-GB" w:eastAsia="fr-FR"/>
        </w:rPr>
        <w:t xml:space="preserve">GROUND </w:t>
      </w:r>
      <w:r w:rsidR="00931370">
        <w:rPr>
          <w:rFonts w:cstheme="minorHAnsi"/>
          <w:b/>
          <w:lang w:val="en-GB" w:eastAsia="fr-FR"/>
        </w:rPr>
        <w:t>MOVEMENT</w:t>
      </w:r>
      <w:r w:rsidRPr="00B4453B">
        <w:rPr>
          <w:rFonts w:cstheme="minorHAnsi"/>
          <w:b/>
          <w:lang w:val="en-GB" w:eastAsia="fr-FR"/>
        </w:rPr>
        <w:t xml:space="preserve"> CONTROL POSITION (GND) AT </w:t>
      </w:r>
      <w:r w:rsidR="00984B72">
        <w:rPr>
          <w:rFonts w:cstheme="minorHAnsi"/>
          <w:b/>
          <w:lang w:val="en-GB" w:eastAsia="fr-FR"/>
        </w:rPr>
        <w:t>VILNIUS AERODROME AIR TRAFFIC CONTROL CENTRE</w:t>
      </w:r>
      <w:r w:rsidRPr="00B4453B">
        <w:rPr>
          <w:rFonts w:cstheme="minorHAnsi"/>
          <w:b/>
          <w:lang w:val="en-GB" w:eastAsia="fr-FR"/>
        </w:rPr>
        <w:t xml:space="preserve"> AND </w:t>
      </w:r>
      <w:r>
        <w:rPr>
          <w:rFonts w:cstheme="minorHAnsi"/>
          <w:b/>
          <w:lang w:val="en-GB" w:eastAsia="fr-FR"/>
        </w:rPr>
        <w:t xml:space="preserve">WORK </w:t>
      </w:r>
      <w:r w:rsidR="00C26F05">
        <w:rPr>
          <w:rFonts w:cstheme="minorHAnsi"/>
          <w:b/>
          <w:lang w:val="en-GB" w:eastAsia="fr-FR"/>
        </w:rPr>
        <w:t>SCHEDULE</w:t>
      </w:r>
      <w:r w:rsidRPr="00B4453B">
        <w:rPr>
          <w:rFonts w:cstheme="minorHAnsi"/>
          <w:b/>
          <w:lang w:val="en-GB" w:eastAsia="fr-FR"/>
        </w:rPr>
        <w:t xml:space="preserve"> DEVELOPMENT </w:t>
      </w:r>
    </w:p>
    <w:p w14:paraId="697A6ABF" w14:textId="77777777" w:rsidR="006817B3" w:rsidRPr="001D644F" w:rsidRDefault="006817B3" w:rsidP="007B70DD">
      <w:pPr>
        <w:spacing w:after="0" w:line="240" w:lineRule="auto"/>
        <w:jc w:val="both"/>
        <w:rPr>
          <w:rFonts w:cstheme="minorHAnsi"/>
          <w:lang w:val="en-GB"/>
        </w:rPr>
      </w:pPr>
    </w:p>
    <w:p w14:paraId="185E17DA" w14:textId="77777777" w:rsidR="006817B3" w:rsidRPr="001D644F" w:rsidRDefault="006817B3" w:rsidP="007B70DD">
      <w:pPr>
        <w:spacing w:after="0" w:line="240" w:lineRule="auto"/>
        <w:jc w:val="both"/>
        <w:rPr>
          <w:rFonts w:cstheme="minorHAnsi"/>
          <w:lang w:val="en-GB"/>
        </w:rPr>
      </w:pPr>
    </w:p>
    <w:p w14:paraId="6CC5C056" w14:textId="77777777" w:rsidR="006817B3" w:rsidRPr="001D644F" w:rsidRDefault="006817B3" w:rsidP="007B70DD">
      <w:pPr>
        <w:spacing w:after="0" w:line="240" w:lineRule="auto"/>
        <w:jc w:val="both"/>
        <w:rPr>
          <w:rFonts w:cstheme="minorHAnsi"/>
          <w:lang w:val="en-GB"/>
        </w:rPr>
      </w:pPr>
    </w:p>
    <w:p w14:paraId="7970A1A5" w14:textId="77777777" w:rsidR="006817B3" w:rsidRPr="001D644F" w:rsidRDefault="006817B3" w:rsidP="007B70DD">
      <w:pPr>
        <w:spacing w:after="0" w:line="240" w:lineRule="auto"/>
        <w:jc w:val="both"/>
        <w:rPr>
          <w:rFonts w:cstheme="minorHAnsi"/>
          <w:lang w:val="en-GB"/>
        </w:rPr>
      </w:pPr>
    </w:p>
    <w:p w14:paraId="70F62143" w14:textId="77777777" w:rsidR="006817B3" w:rsidRPr="001D644F" w:rsidRDefault="006817B3" w:rsidP="007B70DD">
      <w:pPr>
        <w:spacing w:after="0" w:line="240" w:lineRule="auto"/>
        <w:jc w:val="both"/>
        <w:rPr>
          <w:rFonts w:cstheme="minorHAnsi"/>
          <w:lang w:val="en-GB"/>
        </w:rPr>
      </w:pPr>
      <w:r w:rsidRPr="001D644F">
        <w:rPr>
          <w:rFonts w:cstheme="minorHAnsi"/>
          <w:lang w:val="en-GB"/>
        </w:rPr>
        <w:br w:type="page"/>
      </w:r>
    </w:p>
    <w:p w14:paraId="2504BD99" w14:textId="2623F388" w:rsidR="00A029C3" w:rsidRPr="001D644F" w:rsidRDefault="003A668F" w:rsidP="007B70DD">
      <w:pPr>
        <w:pStyle w:val="Heading1"/>
        <w:numPr>
          <w:ilvl w:val="0"/>
          <w:numId w:val="1"/>
        </w:numPr>
        <w:spacing w:before="0" w:line="240" w:lineRule="auto"/>
        <w:ind w:left="360"/>
        <w:jc w:val="both"/>
        <w:rPr>
          <w:rFonts w:cstheme="minorHAnsi"/>
          <w:lang w:val="en-GB"/>
        </w:rPr>
      </w:pPr>
      <w:bookmarkStart w:id="0" w:name="_Toc223503853"/>
      <w:r w:rsidRPr="001D644F">
        <w:rPr>
          <w:rFonts w:asciiTheme="minorHAnsi" w:hAnsiTheme="minorHAnsi" w:cstheme="minorHAnsi"/>
          <w:color w:val="auto"/>
          <w:sz w:val="22"/>
          <w:szCs w:val="22"/>
          <w:lang w:val="en-GB"/>
        </w:rPr>
        <w:lastRenderedPageBreak/>
        <w:t>ABBREVIATIONS AND DEFINITIONS</w:t>
      </w:r>
      <w:bookmarkEnd w:id="0"/>
      <w:r w:rsidRPr="001D644F">
        <w:rPr>
          <w:rFonts w:asciiTheme="minorHAnsi" w:hAnsiTheme="minorHAnsi" w:cstheme="minorHAnsi"/>
          <w:color w:val="auto"/>
          <w:sz w:val="22"/>
          <w:szCs w:val="22"/>
          <w:lang w:val="en-GB"/>
        </w:rPr>
        <w:t xml:space="preserve"> </w:t>
      </w:r>
    </w:p>
    <w:tbl>
      <w:tblPr>
        <w:tblStyle w:val="TableGrid1"/>
        <w:tblW w:w="0" w:type="auto"/>
        <w:tblLook w:val="04A0" w:firstRow="1" w:lastRow="0" w:firstColumn="1" w:lastColumn="0" w:noHBand="0" w:noVBand="1"/>
      </w:tblPr>
      <w:tblGrid>
        <w:gridCol w:w="1271"/>
        <w:gridCol w:w="8357"/>
      </w:tblGrid>
      <w:tr w:rsidR="00A029C3" w:rsidRPr="001D644F" w14:paraId="5D40C8C3" w14:textId="77777777" w:rsidTr="00F474E4">
        <w:tc>
          <w:tcPr>
            <w:tcW w:w="1271" w:type="dxa"/>
          </w:tcPr>
          <w:p w14:paraId="254E228E"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VASVC</w:t>
            </w:r>
          </w:p>
        </w:tc>
        <w:tc>
          <w:tcPr>
            <w:tcW w:w="8357" w:type="dxa"/>
          </w:tcPr>
          <w:p w14:paraId="419070B6" w14:textId="17D9E95E" w:rsidR="00A029C3" w:rsidRPr="001D644F" w:rsidRDefault="00A544B4" w:rsidP="007B70DD">
            <w:pPr>
              <w:jc w:val="both"/>
              <w:rPr>
                <w:rFonts w:ascii="Calibri" w:hAnsi="Calibri" w:cstheme="minorHAnsi"/>
                <w:lang w:val="en-GB"/>
              </w:rPr>
            </w:pPr>
            <w:r>
              <w:rPr>
                <w:rFonts w:ascii="Calibri" w:hAnsi="Calibri" w:cstheme="minorHAnsi"/>
                <w:lang w:val="en-GB"/>
              </w:rPr>
              <w:t xml:space="preserve">Vilnius Aerodrome Air Traffic Control Centre </w:t>
            </w:r>
          </w:p>
        </w:tc>
      </w:tr>
      <w:tr w:rsidR="00A029C3" w:rsidRPr="001D644F" w14:paraId="71399FEB" w14:textId="77777777" w:rsidTr="00F474E4">
        <w:tc>
          <w:tcPr>
            <w:tcW w:w="1271" w:type="dxa"/>
          </w:tcPr>
          <w:p w14:paraId="1962C818"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CTR</w:t>
            </w:r>
          </w:p>
        </w:tc>
        <w:tc>
          <w:tcPr>
            <w:tcW w:w="8357" w:type="dxa"/>
          </w:tcPr>
          <w:p w14:paraId="7DA2FFBB" w14:textId="1CB0B7FB" w:rsidR="00A029C3" w:rsidRPr="001D644F" w:rsidRDefault="00B90514" w:rsidP="007B70DD">
            <w:pPr>
              <w:jc w:val="both"/>
              <w:rPr>
                <w:rFonts w:ascii="Calibri" w:hAnsi="Calibri" w:cstheme="minorHAnsi"/>
                <w:lang w:val="en-GB"/>
              </w:rPr>
            </w:pPr>
            <w:r>
              <w:rPr>
                <w:rFonts w:ascii="Calibri" w:hAnsi="Calibri" w:cstheme="minorHAnsi"/>
                <w:lang w:val="en-GB"/>
              </w:rPr>
              <w:t xml:space="preserve">Aerodrome air traffic control area </w:t>
            </w:r>
          </w:p>
        </w:tc>
      </w:tr>
      <w:tr w:rsidR="00A029C3" w:rsidRPr="001D644F" w14:paraId="0EA23838" w14:textId="77777777" w:rsidTr="00F474E4">
        <w:tc>
          <w:tcPr>
            <w:tcW w:w="1271" w:type="dxa"/>
          </w:tcPr>
          <w:p w14:paraId="4AB8E54B"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TWR</w:t>
            </w:r>
          </w:p>
        </w:tc>
        <w:tc>
          <w:tcPr>
            <w:tcW w:w="8357" w:type="dxa"/>
          </w:tcPr>
          <w:p w14:paraId="32414FE1" w14:textId="20BB4B54" w:rsidR="00A029C3" w:rsidRPr="001D644F" w:rsidRDefault="00B90514" w:rsidP="007B70DD">
            <w:pPr>
              <w:jc w:val="both"/>
              <w:rPr>
                <w:rFonts w:ascii="Calibri" w:hAnsi="Calibri" w:cstheme="minorHAnsi"/>
                <w:lang w:val="en-GB"/>
              </w:rPr>
            </w:pPr>
            <w:r>
              <w:rPr>
                <w:rFonts w:ascii="Calibri" w:hAnsi="Calibri" w:cstheme="minorHAnsi"/>
                <w:lang w:val="en-GB"/>
              </w:rPr>
              <w:t xml:space="preserve">Tower ATCO position </w:t>
            </w:r>
          </w:p>
        </w:tc>
      </w:tr>
      <w:tr w:rsidR="001D2EEF" w:rsidRPr="001D644F" w14:paraId="0F290FF4" w14:textId="77777777" w:rsidTr="00F474E4">
        <w:tc>
          <w:tcPr>
            <w:tcW w:w="1271" w:type="dxa"/>
          </w:tcPr>
          <w:p w14:paraId="1FC29542" w14:textId="71E7A304" w:rsidR="001D2EEF" w:rsidRPr="001D644F" w:rsidRDefault="001D2EEF" w:rsidP="007B70DD">
            <w:pPr>
              <w:jc w:val="both"/>
              <w:rPr>
                <w:rFonts w:ascii="Calibri" w:hAnsi="Calibri" w:cstheme="minorHAnsi"/>
                <w:lang w:val="en-GB"/>
              </w:rPr>
            </w:pPr>
            <w:proofErr w:type="spellStart"/>
            <w:r w:rsidRPr="001D644F">
              <w:rPr>
                <w:rFonts w:ascii="Calibri" w:hAnsi="Calibri" w:cstheme="minorHAnsi"/>
                <w:lang w:val="en-GB"/>
              </w:rPr>
              <w:t>rTWR</w:t>
            </w:r>
            <w:proofErr w:type="spellEnd"/>
          </w:p>
        </w:tc>
        <w:tc>
          <w:tcPr>
            <w:tcW w:w="8357" w:type="dxa"/>
          </w:tcPr>
          <w:p w14:paraId="06E4B60F" w14:textId="28DC279E" w:rsidR="001D2EEF" w:rsidRPr="001D644F" w:rsidRDefault="00B90514" w:rsidP="007B70DD">
            <w:pPr>
              <w:jc w:val="both"/>
              <w:rPr>
                <w:rFonts w:ascii="Calibri" w:hAnsi="Calibri" w:cstheme="minorHAnsi"/>
                <w:lang w:val="en-GB"/>
              </w:rPr>
            </w:pPr>
            <w:r>
              <w:rPr>
                <w:rFonts w:ascii="Calibri" w:hAnsi="Calibri" w:cstheme="minorHAnsi"/>
                <w:lang w:val="en-GB"/>
              </w:rPr>
              <w:t xml:space="preserve">Remote towers </w:t>
            </w:r>
          </w:p>
        </w:tc>
      </w:tr>
      <w:tr w:rsidR="00A029C3" w:rsidRPr="001D644F" w14:paraId="3AB88109" w14:textId="77777777" w:rsidTr="00F474E4">
        <w:tc>
          <w:tcPr>
            <w:tcW w:w="1271" w:type="dxa"/>
          </w:tcPr>
          <w:p w14:paraId="005368C8"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GND</w:t>
            </w:r>
          </w:p>
        </w:tc>
        <w:tc>
          <w:tcPr>
            <w:tcW w:w="8357" w:type="dxa"/>
          </w:tcPr>
          <w:p w14:paraId="1AE7691F" w14:textId="77F9B05D" w:rsidR="00A029C3" w:rsidRPr="001D644F" w:rsidRDefault="00B90514" w:rsidP="007B70DD">
            <w:pPr>
              <w:jc w:val="both"/>
              <w:rPr>
                <w:rFonts w:ascii="Calibri" w:hAnsi="Calibri" w:cstheme="minorHAnsi"/>
                <w:lang w:val="en-GB"/>
              </w:rPr>
            </w:pPr>
            <w:r>
              <w:rPr>
                <w:rFonts w:ascii="Calibri" w:hAnsi="Calibri" w:cstheme="minorHAnsi"/>
                <w:lang w:val="en-GB"/>
              </w:rPr>
              <w:t xml:space="preserve">Ground </w:t>
            </w:r>
            <w:r w:rsidR="00931370">
              <w:rPr>
                <w:rFonts w:ascii="Calibri" w:hAnsi="Calibri" w:cstheme="minorHAnsi"/>
                <w:lang w:val="en-GB"/>
              </w:rPr>
              <w:t>movement</w:t>
            </w:r>
            <w:r>
              <w:rPr>
                <w:rFonts w:ascii="Calibri" w:hAnsi="Calibri" w:cstheme="minorHAnsi"/>
                <w:lang w:val="en-GB"/>
              </w:rPr>
              <w:t xml:space="preserve"> control position </w:t>
            </w:r>
          </w:p>
        </w:tc>
      </w:tr>
      <w:tr w:rsidR="00A029C3" w:rsidRPr="001D644F" w14:paraId="62B78C38" w14:textId="77777777" w:rsidTr="00F474E4">
        <w:tc>
          <w:tcPr>
            <w:tcW w:w="1271" w:type="dxa"/>
          </w:tcPr>
          <w:p w14:paraId="533B1607"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ATC</w:t>
            </w:r>
          </w:p>
        </w:tc>
        <w:tc>
          <w:tcPr>
            <w:tcW w:w="8357" w:type="dxa"/>
          </w:tcPr>
          <w:p w14:paraId="1CC8E9A1" w14:textId="363A0C3F" w:rsidR="00A029C3" w:rsidRPr="001D644F" w:rsidRDefault="00B90514" w:rsidP="007B70DD">
            <w:pPr>
              <w:jc w:val="both"/>
              <w:rPr>
                <w:rFonts w:ascii="Calibri" w:hAnsi="Calibri" w:cstheme="minorHAnsi"/>
                <w:lang w:val="en-GB"/>
              </w:rPr>
            </w:pPr>
            <w:r>
              <w:rPr>
                <w:rFonts w:ascii="Calibri" w:hAnsi="Calibri" w:cstheme="minorHAnsi"/>
                <w:lang w:val="en-GB"/>
              </w:rPr>
              <w:t xml:space="preserve">Air traffic control </w:t>
            </w:r>
          </w:p>
        </w:tc>
      </w:tr>
      <w:tr w:rsidR="001D2EEF" w:rsidRPr="001D644F" w14:paraId="11F6C35B" w14:textId="77777777" w:rsidTr="00F474E4">
        <w:tc>
          <w:tcPr>
            <w:tcW w:w="1271" w:type="dxa"/>
          </w:tcPr>
          <w:p w14:paraId="0EC70A90" w14:textId="7809CD7C" w:rsidR="001D2EEF" w:rsidRPr="001D644F" w:rsidRDefault="00931370" w:rsidP="007B70DD">
            <w:pPr>
              <w:jc w:val="both"/>
              <w:rPr>
                <w:rFonts w:ascii="Calibri" w:hAnsi="Calibri" w:cstheme="minorHAnsi"/>
                <w:lang w:val="en-GB"/>
              </w:rPr>
            </w:pPr>
            <w:r>
              <w:rPr>
                <w:rFonts w:ascii="Calibri" w:hAnsi="Calibri" w:cstheme="minorHAnsi"/>
                <w:lang w:val="en-GB"/>
              </w:rPr>
              <w:t>ATCO</w:t>
            </w:r>
          </w:p>
        </w:tc>
        <w:tc>
          <w:tcPr>
            <w:tcW w:w="8357" w:type="dxa"/>
          </w:tcPr>
          <w:p w14:paraId="04ECF81A" w14:textId="025CAEB0" w:rsidR="001D2EEF" w:rsidRPr="001D644F" w:rsidRDefault="00B90514" w:rsidP="007B70DD">
            <w:pPr>
              <w:jc w:val="both"/>
              <w:rPr>
                <w:rFonts w:ascii="Calibri" w:hAnsi="Calibri" w:cstheme="minorHAnsi"/>
                <w:lang w:val="en-GB"/>
              </w:rPr>
            </w:pPr>
            <w:r>
              <w:rPr>
                <w:rFonts w:ascii="Calibri" w:hAnsi="Calibri" w:cstheme="minorHAnsi"/>
                <w:lang w:val="en-GB"/>
              </w:rPr>
              <w:t xml:space="preserve">Air traffic control officer </w:t>
            </w:r>
          </w:p>
        </w:tc>
      </w:tr>
      <w:tr w:rsidR="00A029C3" w:rsidRPr="001D644F" w14:paraId="31751489" w14:textId="77777777" w:rsidTr="00F474E4">
        <w:tc>
          <w:tcPr>
            <w:tcW w:w="1271" w:type="dxa"/>
          </w:tcPr>
          <w:p w14:paraId="368B2C2B" w14:textId="7672BA87" w:rsidR="00A029C3" w:rsidRPr="001D644F" w:rsidRDefault="00931370" w:rsidP="007B70DD">
            <w:pPr>
              <w:jc w:val="both"/>
              <w:rPr>
                <w:rFonts w:ascii="Calibri" w:hAnsi="Calibri" w:cstheme="minorHAnsi"/>
                <w:lang w:val="en-GB"/>
              </w:rPr>
            </w:pPr>
            <w:r>
              <w:rPr>
                <w:rFonts w:ascii="Calibri" w:hAnsi="Calibri" w:cstheme="minorHAnsi"/>
                <w:lang w:val="en-GB"/>
              </w:rPr>
              <w:t>AMS</w:t>
            </w:r>
          </w:p>
        </w:tc>
        <w:tc>
          <w:tcPr>
            <w:tcW w:w="8357" w:type="dxa"/>
          </w:tcPr>
          <w:p w14:paraId="142A2FB6" w14:textId="038EEBD2" w:rsidR="00A029C3" w:rsidRPr="001D644F" w:rsidRDefault="00B90514" w:rsidP="007B70DD">
            <w:pPr>
              <w:jc w:val="both"/>
              <w:rPr>
                <w:rFonts w:ascii="Calibri" w:hAnsi="Calibri" w:cstheme="minorHAnsi"/>
                <w:lang w:val="en-GB"/>
              </w:rPr>
            </w:pPr>
            <w:r>
              <w:rPr>
                <w:rFonts w:ascii="Calibri" w:hAnsi="Calibri" w:cstheme="minorHAnsi"/>
                <w:lang w:val="en-GB"/>
              </w:rPr>
              <w:t xml:space="preserve">Apron control services </w:t>
            </w:r>
          </w:p>
        </w:tc>
      </w:tr>
      <w:tr w:rsidR="00A029C3" w:rsidRPr="001D644F" w14:paraId="1E2E7024" w14:textId="77777777" w:rsidTr="00F474E4">
        <w:tc>
          <w:tcPr>
            <w:tcW w:w="1271" w:type="dxa"/>
          </w:tcPr>
          <w:p w14:paraId="73A1A72E" w14:textId="377136D5" w:rsidR="00A029C3" w:rsidRPr="001D644F" w:rsidRDefault="00931370" w:rsidP="007B70DD">
            <w:pPr>
              <w:jc w:val="both"/>
              <w:rPr>
                <w:rFonts w:ascii="Calibri" w:hAnsi="Calibri" w:cstheme="minorHAnsi"/>
                <w:lang w:val="en-GB"/>
              </w:rPr>
            </w:pPr>
            <w:r>
              <w:rPr>
                <w:rFonts w:ascii="Calibri" w:hAnsi="Calibri" w:cstheme="minorHAnsi"/>
                <w:lang w:val="en-GB"/>
              </w:rPr>
              <w:t>RWY</w:t>
            </w:r>
          </w:p>
        </w:tc>
        <w:tc>
          <w:tcPr>
            <w:tcW w:w="8357" w:type="dxa"/>
          </w:tcPr>
          <w:p w14:paraId="1B9780A1" w14:textId="55370C08" w:rsidR="00A029C3" w:rsidRPr="001D644F" w:rsidRDefault="00B90514" w:rsidP="007B70DD">
            <w:pPr>
              <w:jc w:val="both"/>
              <w:rPr>
                <w:rFonts w:ascii="Calibri" w:hAnsi="Calibri" w:cstheme="minorHAnsi"/>
                <w:lang w:val="en-GB"/>
              </w:rPr>
            </w:pPr>
            <w:r>
              <w:rPr>
                <w:rFonts w:ascii="Calibri" w:hAnsi="Calibri" w:cstheme="minorHAnsi"/>
                <w:lang w:val="en-GB"/>
              </w:rPr>
              <w:t xml:space="preserve">Runway </w:t>
            </w:r>
          </w:p>
        </w:tc>
      </w:tr>
      <w:tr w:rsidR="00A029C3" w:rsidRPr="001D644F" w14:paraId="3F58A3BD" w14:textId="77777777" w:rsidTr="00F474E4">
        <w:tc>
          <w:tcPr>
            <w:tcW w:w="1271" w:type="dxa"/>
          </w:tcPr>
          <w:p w14:paraId="7690CBC6" w14:textId="38C4F8A3" w:rsidR="00A029C3" w:rsidRPr="001D644F" w:rsidRDefault="00540453" w:rsidP="007B70DD">
            <w:pPr>
              <w:jc w:val="both"/>
              <w:rPr>
                <w:rFonts w:ascii="Calibri" w:hAnsi="Calibri" w:cstheme="minorHAnsi"/>
                <w:lang w:val="en-GB"/>
              </w:rPr>
            </w:pPr>
            <w:r>
              <w:rPr>
                <w:rFonts w:ascii="Calibri" w:hAnsi="Calibri" w:cstheme="minorHAnsi"/>
                <w:lang w:val="en-GB"/>
              </w:rPr>
              <w:t>TWY</w:t>
            </w:r>
          </w:p>
        </w:tc>
        <w:tc>
          <w:tcPr>
            <w:tcW w:w="8357" w:type="dxa"/>
          </w:tcPr>
          <w:p w14:paraId="2BE65BB3" w14:textId="25AE5E7C" w:rsidR="00A029C3" w:rsidRPr="001D644F" w:rsidRDefault="00B90514" w:rsidP="007B70DD">
            <w:pPr>
              <w:jc w:val="both"/>
              <w:rPr>
                <w:rFonts w:ascii="Calibri" w:hAnsi="Calibri" w:cstheme="minorHAnsi"/>
                <w:lang w:val="en-GB"/>
              </w:rPr>
            </w:pPr>
            <w:r>
              <w:rPr>
                <w:rFonts w:ascii="Calibri" w:hAnsi="Calibri" w:cstheme="minorHAnsi"/>
                <w:lang w:val="en-GB"/>
              </w:rPr>
              <w:t xml:space="preserve">Taxiway </w:t>
            </w:r>
          </w:p>
        </w:tc>
      </w:tr>
      <w:tr w:rsidR="00A029C3" w:rsidRPr="001D644F" w:rsidDel="0072173F" w14:paraId="7FAB75A4" w14:textId="77777777" w:rsidTr="00F474E4">
        <w:tc>
          <w:tcPr>
            <w:tcW w:w="1271" w:type="dxa"/>
          </w:tcPr>
          <w:p w14:paraId="468E6EF7" w14:textId="77777777" w:rsidR="00A029C3" w:rsidRPr="001D644F" w:rsidDel="0072173F" w:rsidRDefault="00A029C3" w:rsidP="007B70DD">
            <w:pPr>
              <w:jc w:val="both"/>
              <w:rPr>
                <w:rFonts w:ascii="Calibri" w:hAnsi="Calibri" w:cstheme="minorHAnsi"/>
                <w:lang w:val="en-GB"/>
              </w:rPr>
            </w:pPr>
            <w:r w:rsidRPr="001D644F">
              <w:rPr>
                <w:rFonts w:ascii="Calibri" w:hAnsi="Calibri" w:cstheme="minorHAnsi"/>
                <w:lang w:val="en-GB"/>
              </w:rPr>
              <w:t>ATM</w:t>
            </w:r>
          </w:p>
        </w:tc>
        <w:tc>
          <w:tcPr>
            <w:tcW w:w="8357" w:type="dxa"/>
          </w:tcPr>
          <w:p w14:paraId="6143C362" w14:textId="6A6A5DD1" w:rsidR="00A029C3" w:rsidRPr="001D644F" w:rsidDel="0072173F" w:rsidRDefault="00B90514" w:rsidP="007B70DD">
            <w:pPr>
              <w:jc w:val="both"/>
              <w:rPr>
                <w:rFonts w:ascii="Calibri" w:hAnsi="Calibri" w:cstheme="minorHAnsi"/>
                <w:lang w:val="en-GB"/>
              </w:rPr>
            </w:pPr>
            <w:r>
              <w:rPr>
                <w:rFonts w:ascii="Calibri" w:hAnsi="Calibri" w:cstheme="minorHAnsi"/>
                <w:lang w:val="en-GB"/>
              </w:rPr>
              <w:t xml:space="preserve">Air traffic management </w:t>
            </w:r>
          </w:p>
        </w:tc>
      </w:tr>
      <w:tr w:rsidR="00A029C3" w:rsidRPr="001D644F" w14:paraId="2660EF23" w14:textId="77777777" w:rsidTr="00F474E4">
        <w:tc>
          <w:tcPr>
            <w:tcW w:w="1271" w:type="dxa"/>
          </w:tcPr>
          <w:p w14:paraId="6FCD1C1F"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APP</w:t>
            </w:r>
          </w:p>
        </w:tc>
        <w:tc>
          <w:tcPr>
            <w:tcW w:w="8357" w:type="dxa"/>
          </w:tcPr>
          <w:p w14:paraId="2ABCC1BB" w14:textId="11494798" w:rsidR="00A029C3" w:rsidRPr="001D644F" w:rsidRDefault="00B90514" w:rsidP="007B70DD">
            <w:pPr>
              <w:jc w:val="both"/>
              <w:rPr>
                <w:rFonts w:ascii="Calibri" w:hAnsi="Calibri" w:cstheme="minorHAnsi"/>
                <w:lang w:val="en-GB"/>
              </w:rPr>
            </w:pPr>
            <w:r>
              <w:rPr>
                <w:rFonts w:ascii="Calibri" w:hAnsi="Calibri" w:cstheme="minorHAnsi"/>
                <w:lang w:val="en-GB"/>
              </w:rPr>
              <w:t xml:space="preserve">Approach air traffic control services </w:t>
            </w:r>
          </w:p>
        </w:tc>
      </w:tr>
      <w:tr w:rsidR="00A029C3" w:rsidRPr="001D644F" w14:paraId="227DD6A4" w14:textId="77777777" w:rsidTr="00F474E4">
        <w:tc>
          <w:tcPr>
            <w:tcW w:w="1271" w:type="dxa"/>
          </w:tcPr>
          <w:p w14:paraId="6FC2E123" w14:textId="44A57B54" w:rsidR="00A029C3" w:rsidRPr="001D644F" w:rsidRDefault="00A029C3" w:rsidP="007B70DD">
            <w:pPr>
              <w:jc w:val="both"/>
              <w:rPr>
                <w:rFonts w:ascii="Calibri" w:hAnsi="Calibri" w:cstheme="minorHAnsi"/>
                <w:lang w:val="en-GB"/>
              </w:rPr>
            </w:pPr>
            <w:r w:rsidRPr="001D644F">
              <w:rPr>
                <w:rFonts w:ascii="Calibri" w:hAnsi="Calibri" w:cstheme="minorHAnsi"/>
                <w:lang w:val="en-GB"/>
              </w:rPr>
              <w:t>E</w:t>
            </w:r>
            <w:r w:rsidR="00B90514">
              <w:rPr>
                <w:rFonts w:ascii="Calibri" w:hAnsi="Calibri" w:cstheme="minorHAnsi"/>
                <w:lang w:val="en-GB"/>
              </w:rPr>
              <w:t>U</w:t>
            </w:r>
          </w:p>
        </w:tc>
        <w:tc>
          <w:tcPr>
            <w:tcW w:w="8357" w:type="dxa"/>
          </w:tcPr>
          <w:p w14:paraId="2243EA3C" w14:textId="2B305835" w:rsidR="00A029C3" w:rsidRPr="001D644F" w:rsidRDefault="00B90514" w:rsidP="007B70DD">
            <w:pPr>
              <w:jc w:val="both"/>
              <w:rPr>
                <w:rFonts w:ascii="Calibri" w:hAnsi="Calibri" w:cstheme="minorHAnsi"/>
                <w:lang w:val="en-GB"/>
              </w:rPr>
            </w:pPr>
            <w:r>
              <w:rPr>
                <w:rFonts w:ascii="Calibri" w:hAnsi="Calibri" w:cstheme="minorHAnsi"/>
                <w:lang w:val="en-GB"/>
              </w:rPr>
              <w:t>European Union</w:t>
            </w:r>
          </w:p>
        </w:tc>
      </w:tr>
      <w:tr w:rsidR="00380ADB" w:rsidRPr="001D644F" w14:paraId="1167B55A" w14:textId="77777777" w:rsidTr="00F474E4">
        <w:tc>
          <w:tcPr>
            <w:tcW w:w="1271" w:type="dxa"/>
          </w:tcPr>
          <w:p w14:paraId="36D14AB1" w14:textId="39A9027E" w:rsidR="00380ADB" w:rsidRPr="0025539E" w:rsidRDefault="00380ADB" w:rsidP="007B70DD">
            <w:pPr>
              <w:jc w:val="both"/>
              <w:rPr>
                <w:rFonts w:ascii="Calibri" w:hAnsi="Calibri" w:cstheme="minorHAnsi"/>
                <w:b/>
                <w:bCs/>
              </w:rPr>
            </w:pPr>
            <w:r w:rsidRPr="00AE2757">
              <w:rPr>
                <w:rFonts w:cstheme="minorHAnsi"/>
              </w:rPr>
              <w:t>GDPR</w:t>
            </w:r>
          </w:p>
        </w:tc>
        <w:tc>
          <w:tcPr>
            <w:tcW w:w="8357" w:type="dxa"/>
          </w:tcPr>
          <w:p w14:paraId="162B2CF0" w14:textId="320EBD3D" w:rsidR="00380ADB" w:rsidRPr="00A5664C" w:rsidRDefault="00EB6F7B" w:rsidP="007B70DD">
            <w:pPr>
              <w:jc w:val="both"/>
              <w:rPr>
                <w:rFonts w:ascii="Calibri" w:hAnsi="Calibri" w:cstheme="minorHAnsi"/>
                <w:lang w:val="en-US"/>
              </w:rPr>
            </w:pPr>
            <w:r w:rsidRPr="00A5664C">
              <w:rPr>
                <w:rFonts w:ascii="Calibri" w:hAnsi="Calibri" w:cstheme="minorHAnsi"/>
                <w:lang w:val="en-US"/>
              </w:rPr>
              <w:t xml:space="preserve">General Data </w:t>
            </w:r>
            <w:r w:rsidRPr="00EB6F7B">
              <w:rPr>
                <w:rFonts w:ascii="Calibri" w:hAnsi="Calibri" w:cstheme="minorHAnsi"/>
                <w:lang w:val="en-US"/>
              </w:rPr>
              <w:t>Protection</w:t>
            </w:r>
            <w:r w:rsidRPr="00A5664C">
              <w:rPr>
                <w:rFonts w:ascii="Calibri" w:hAnsi="Calibri" w:cstheme="minorHAnsi"/>
                <w:lang w:val="en-US"/>
              </w:rPr>
              <w:t xml:space="preserve"> Regulation</w:t>
            </w:r>
          </w:p>
        </w:tc>
      </w:tr>
      <w:tr w:rsidR="0025539E" w:rsidRPr="001D644F" w14:paraId="01109719" w14:textId="77777777" w:rsidTr="00F474E4">
        <w:tc>
          <w:tcPr>
            <w:tcW w:w="1271" w:type="dxa"/>
          </w:tcPr>
          <w:p w14:paraId="525C7957" w14:textId="2CDD6A53" w:rsidR="0025539E" w:rsidRPr="001D644F" w:rsidRDefault="0025539E" w:rsidP="007B70DD">
            <w:pPr>
              <w:jc w:val="both"/>
              <w:rPr>
                <w:rFonts w:ascii="Calibri" w:hAnsi="Calibri" w:cstheme="minorHAnsi"/>
                <w:lang w:val="en-GB"/>
              </w:rPr>
            </w:pPr>
            <w:r w:rsidRPr="0025539E">
              <w:rPr>
                <w:rFonts w:ascii="Calibri" w:hAnsi="Calibri" w:cstheme="minorHAnsi"/>
                <w:b/>
                <w:bCs/>
              </w:rPr>
              <w:t>LVP</w:t>
            </w:r>
            <w:r w:rsidRPr="0025539E">
              <w:rPr>
                <w:rFonts w:ascii="Calibri" w:hAnsi="Calibri" w:cstheme="minorHAnsi"/>
              </w:rPr>
              <w:t xml:space="preserve"> </w:t>
            </w:r>
          </w:p>
        </w:tc>
        <w:tc>
          <w:tcPr>
            <w:tcW w:w="8357" w:type="dxa"/>
          </w:tcPr>
          <w:p w14:paraId="40A7D12E" w14:textId="17077CC7" w:rsidR="00380ADB" w:rsidRPr="00A5664C" w:rsidRDefault="0025539E" w:rsidP="007B70DD">
            <w:pPr>
              <w:jc w:val="both"/>
              <w:rPr>
                <w:rFonts w:ascii="Calibri" w:hAnsi="Calibri" w:cstheme="minorHAnsi"/>
                <w:lang w:val="en-US"/>
              </w:rPr>
            </w:pPr>
            <w:r w:rsidRPr="00A5664C">
              <w:rPr>
                <w:rFonts w:ascii="Calibri" w:hAnsi="Calibri" w:cstheme="minorHAnsi"/>
                <w:lang w:val="en-US"/>
              </w:rPr>
              <w:t>Low Visibility Procedures</w:t>
            </w:r>
          </w:p>
        </w:tc>
      </w:tr>
      <w:tr w:rsidR="00D02D54" w:rsidRPr="001D644F" w14:paraId="328B4853" w14:textId="77777777" w:rsidTr="00F474E4">
        <w:tc>
          <w:tcPr>
            <w:tcW w:w="1271" w:type="dxa"/>
          </w:tcPr>
          <w:p w14:paraId="0C4BFA05" w14:textId="40D6B1C8" w:rsidR="00D02D54" w:rsidRPr="0025539E" w:rsidRDefault="00D02D54" w:rsidP="007B70DD">
            <w:pPr>
              <w:jc w:val="both"/>
              <w:rPr>
                <w:rFonts w:ascii="Calibri" w:hAnsi="Calibri" w:cstheme="minorHAnsi"/>
                <w:b/>
                <w:bCs/>
              </w:rPr>
            </w:pPr>
            <w:r w:rsidRPr="00D02D54">
              <w:rPr>
                <w:rFonts w:ascii="Calibri" w:hAnsi="Calibri" w:cstheme="minorHAnsi"/>
                <w:b/>
                <w:bCs/>
              </w:rPr>
              <w:t xml:space="preserve">HOTO </w:t>
            </w:r>
          </w:p>
        </w:tc>
        <w:tc>
          <w:tcPr>
            <w:tcW w:w="8357" w:type="dxa"/>
          </w:tcPr>
          <w:p w14:paraId="59C3406C" w14:textId="4622A415" w:rsidR="00D02D54" w:rsidRPr="00A5664C" w:rsidRDefault="00D02D54" w:rsidP="007B70DD">
            <w:pPr>
              <w:jc w:val="both"/>
              <w:rPr>
                <w:rFonts w:ascii="Calibri" w:hAnsi="Calibri" w:cstheme="minorHAnsi"/>
                <w:lang w:val="en-US"/>
              </w:rPr>
            </w:pPr>
            <w:r w:rsidRPr="00A5664C">
              <w:rPr>
                <w:rFonts w:ascii="Calibri" w:hAnsi="Calibri" w:cstheme="minorHAnsi"/>
                <w:lang w:val="en-US"/>
              </w:rPr>
              <w:t>Hand-over/Take-over</w:t>
            </w:r>
          </w:p>
        </w:tc>
      </w:tr>
      <w:tr w:rsidR="00A029C3" w:rsidRPr="001D644F" w14:paraId="56164BAC" w14:textId="77777777" w:rsidTr="00F474E4">
        <w:tc>
          <w:tcPr>
            <w:tcW w:w="1271" w:type="dxa"/>
          </w:tcPr>
          <w:p w14:paraId="50A0190F" w14:textId="77777777" w:rsidR="00A029C3" w:rsidRPr="001D644F" w:rsidRDefault="00A029C3" w:rsidP="007B70DD">
            <w:pPr>
              <w:jc w:val="both"/>
              <w:rPr>
                <w:rFonts w:ascii="Calibri" w:hAnsi="Calibri" w:cstheme="minorHAnsi"/>
                <w:lang w:val="en-GB"/>
              </w:rPr>
            </w:pPr>
            <w:r w:rsidRPr="001D644F">
              <w:rPr>
                <w:rFonts w:ascii="Calibri" w:hAnsi="Calibri" w:cstheme="minorHAnsi"/>
                <w:lang w:val="en-GB"/>
              </w:rPr>
              <w:t>A-SMGCS</w:t>
            </w:r>
          </w:p>
        </w:tc>
        <w:tc>
          <w:tcPr>
            <w:tcW w:w="8357" w:type="dxa"/>
          </w:tcPr>
          <w:p w14:paraId="28EE393B" w14:textId="067F11CE" w:rsidR="00A029C3" w:rsidRPr="001D644F" w:rsidRDefault="00A029C3" w:rsidP="007B70DD">
            <w:pPr>
              <w:jc w:val="both"/>
              <w:rPr>
                <w:rFonts w:ascii="Calibri" w:hAnsi="Calibri" w:cstheme="minorHAnsi"/>
                <w:lang w:val="en-GB"/>
              </w:rPr>
            </w:pPr>
            <w:r w:rsidRPr="001D644F">
              <w:rPr>
                <w:rFonts w:ascii="Calibri" w:hAnsi="Calibri" w:cstheme="minorHAnsi"/>
                <w:lang w:val="en-GB"/>
              </w:rPr>
              <w:t>Advanced surface movement guidance and control system</w:t>
            </w:r>
          </w:p>
        </w:tc>
      </w:tr>
      <w:tr w:rsidR="00A029C3" w:rsidRPr="001D644F" w14:paraId="0562B2FD" w14:textId="77777777" w:rsidTr="00F474E4">
        <w:tc>
          <w:tcPr>
            <w:tcW w:w="1271" w:type="dxa"/>
          </w:tcPr>
          <w:p w14:paraId="3061EB03" w14:textId="6224A904" w:rsidR="00A029C3" w:rsidRPr="001D644F" w:rsidRDefault="00B90514" w:rsidP="007B70DD">
            <w:pPr>
              <w:jc w:val="both"/>
              <w:rPr>
                <w:rFonts w:ascii="Calibri" w:hAnsi="Calibri" w:cstheme="minorHAnsi"/>
                <w:lang w:val="en-GB"/>
              </w:rPr>
            </w:pPr>
            <w:r>
              <w:rPr>
                <w:rFonts w:ascii="Calibri" w:hAnsi="Calibri" w:cstheme="minorHAnsi"/>
                <w:lang w:val="en-GB"/>
              </w:rPr>
              <w:t xml:space="preserve">Supplier </w:t>
            </w:r>
          </w:p>
        </w:tc>
        <w:tc>
          <w:tcPr>
            <w:tcW w:w="8357" w:type="dxa"/>
          </w:tcPr>
          <w:p w14:paraId="3781B0A6" w14:textId="45719F4A" w:rsidR="00A029C3" w:rsidRPr="001D644F" w:rsidRDefault="00B90514" w:rsidP="007B70DD">
            <w:pPr>
              <w:jc w:val="both"/>
              <w:rPr>
                <w:rFonts w:ascii="Calibri" w:hAnsi="Calibri" w:cstheme="minorHAnsi"/>
                <w:lang w:val="en-GB"/>
              </w:rPr>
            </w:pPr>
            <w:r>
              <w:rPr>
                <w:rFonts w:ascii="Calibri" w:hAnsi="Calibri" w:cstheme="minorHAnsi"/>
                <w:lang w:val="en-GB"/>
              </w:rPr>
              <w:t xml:space="preserve">Procurement tender winner </w:t>
            </w:r>
          </w:p>
        </w:tc>
      </w:tr>
      <w:tr w:rsidR="00A029C3" w:rsidRPr="001D644F" w14:paraId="03B36E41" w14:textId="77777777" w:rsidTr="00F474E4">
        <w:tc>
          <w:tcPr>
            <w:tcW w:w="1271" w:type="dxa"/>
          </w:tcPr>
          <w:p w14:paraId="36794FDB" w14:textId="6E31D4DB" w:rsidR="00A029C3" w:rsidRPr="001D644F" w:rsidRDefault="00B90514" w:rsidP="007B70DD">
            <w:pPr>
              <w:jc w:val="both"/>
              <w:rPr>
                <w:rFonts w:ascii="Calibri" w:hAnsi="Calibri" w:cstheme="minorHAnsi"/>
                <w:lang w:val="en-GB"/>
              </w:rPr>
            </w:pPr>
            <w:r>
              <w:rPr>
                <w:rFonts w:ascii="Calibri" w:hAnsi="Calibri" w:cstheme="minorHAnsi"/>
                <w:lang w:val="en-GB"/>
              </w:rPr>
              <w:t xml:space="preserve">Tender </w:t>
            </w:r>
          </w:p>
        </w:tc>
        <w:tc>
          <w:tcPr>
            <w:tcW w:w="8357" w:type="dxa"/>
          </w:tcPr>
          <w:p w14:paraId="66F94405" w14:textId="1A2B8DFC" w:rsidR="00A029C3" w:rsidRPr="001D644F" w:rsidRDefault="00B90514" w:rsidP="007B70DD">
            <w:pPr>
              <w:jc w:val="both"/>
              <w:rPr>
                <w:rFonts w:ascii="Calibri" w:hAnsi="Calibri" w:cstheme="minorHAnsi"/>
                <w:lang w:val="en-GB"/>
              </w:rPr>
            </w:pPr>
            <w:r>
              <w:rPr>
                <w:rFonts w:ascii="Calibri" w:hAnsi="Calibri" w:cstheme="minorHAnsi"/>
                <w:lang w:val="en-GB"/>
              </w:rPr>
              <w:t xml:space="preserve">Tender of procurement </w:t>
            </w:r>
            <w:r w:rsidR="00195678">
              <w:rPr>
                <w:rFonts w:ascii="Calibri" w:hAnsi="Calibri" w:cstheme="minorHAnsi"/>
                <w:lang w:val="en-GB"/>
              </w:rPr>
              <w:t xml:space="preserve">participant for implementing the procurement specification </w:t>
            </w:r>
          </w:p>
        </w:tc>
      </w:tr>
      <w:tr w:rsidR="00A029C3" w:rsidRPr="001D644F" w14:paraId="797D4815" w14:textId="77777777" w:rsidTr="00F474E4">
        <w:tc>
          <w:tcPr>
            <w:tcW w:w="1271" w:type="dxa"/>
          </w:tcPr>
          <w:p w14:paraId="15995F73" w14:textId="12A9CC37" w:rsidR="00A029C3" w:rsidRPr="001D644F" w:rsidRDefault="00B90514" w:rsidP="007B70DD">
            <w:pPr>
              <w:jc w:val="both"/>
              <w:rPr>
                <w:rFonts w:ascii="Calibri" w:hAnsi="Calibri" w:cstheme="minorHAnsi"/>
                <w:lang w:val="en-GB"/>
              </w:rPr>
            </w:pPr>
            <w:r>
              <w:rPr>
                <w:rFonts w:ascii="Calibri" w:hAnsi="Calibri" w:cstheme="minorHAnsi"/>
                <w:lang w:val="en-GB"/>
              </w:rPr>
              <w:t>Contracting Authority</w:t>
            </w:r>
          </w:p>
        </w:tc>
        <w:tc>
          <w:tcPr>
            <w:tcW w:w="8357" w:type="dxa"/>
          </w:tcPr>
          <w:p w14:paraId="37EF7C38" w14:textId="71B655F1" w:rsidR="00A029C3" w:rsidRPr="001D644F" w:rsidRDefault="00B90514" w:rsidP="007B70DD">
            <w:pPr>
              <w:jc w:val="both"/>
              <w:rPr>
                <w:rFonts w:ascii="Calibri" w:hAnsi="Calibri" w:cstheme="minorHAnsi"/>
                <w:lang w:val="en-GB"/>
              </w:rPr>
            </w:pPr>
            <w:r>
              <w:rPr>
                <w:rFonts w:ascii="Calibri" w:hAnsi="Calibri" w:cstheme="minorHAnsi"/>
                <w:lang w:val="en-GB"/>
              </w:rPr>
              <w:t xml:space="preserve">Public limited liability company </w:t>
            </w:r>
            <w:r w:rsidR="00A029C3" w:rsidRPr="001D644F">
              <w:rPr>
                <w:rFonts w:ascii="Calibri" w:hAnsi="Calibri" w:cstheme="minorHAnsi"/>
                <w:lang w:val="en-GB"/>
              </w:rPr>
              <w:t xml:space="preserve">Oro </w:t>
            </w:r>
            <w:proofErr w:type="spellStart"/>
            <w:r>
              <w:rPr>
                <w:rFonts w:ascii="Calibri" w:hAnsi="Calibri" w:cstheme="minorHAnsi"/>
                <w:lang w:val="en-GB"/>
              </w:rPr>
              <w:t>N</w:t>
            </w:r>
            <w:r w:rsidR="00A029C3" w:rsidRPr="001D644F">
              <w:rPr>
                <w:rFonts w:ascii="Calibri" w:hAnsi="Calibri" w:cstheme="minorHAnsi"/>
                <w:lang w:val="en-GB"/>
              </w:rPr>
              <w:t>avigacija</w:t>
            </w:r>
            <w:proofErr w:type="spellEnd"/>
          </w:p>
        </w:tc>
      </w:tr>
      <w:tr w:rsidR="00A029C3" w:rsidRPr="001D644F" w14:paraId="4749F508" w14:textId="77777777" w:rsidTr="00F474E4">
        <w:tc>
          <w:tcPr>
            <w:tcW w:w="1271" w:type="dxa"/>
          </w:tcPr>
          <w:p w14:paraId="20CC0DAC" w14:textId="28D6362A" w:rsidR="00A029C3" w:rsidRPr="001D644F" w:rsidRDefault="00A029C3" w:rsidP="007B70DD">
            <w:pPr>
              <w:jc w:val="both"/>
              <w:rPr>
                <w:rFonts w:ascii="Calibri" w:hAnsi="Calibri" w:cstheme="minorHAnsi"/>
                <w:lang w:val="en-GB"/>
              </w:rPr>
            </w:pPr>
            <w:r w:rsidRPr="001D644F">
              <w:rPr>
                <w:rFonts w:ascii="Calibri" w:hAnsi="Calibri" w:cstheme="minorHAnsi"/>
                <w:lang w:val="en-GB"/>
              </w:rPr>
              <w:t>Plan</w:t>
            </w:r>
          </w:p>
        </w:tc>
        <w:tc>
          <w:tcPr>
            <w:tcW w:w="8357" w:type="dxa"/>
          </w:tcPr>
          <w:p w14:paraId="4F353548" w14:textId="76F3C1B3" w:rsidR="00A029C3" w:rsidRPr="001D644F" w:rsidRDefault="0045056C" w:rsidP="007B70DD">
            <w:pPr>
              <w:jc w:val="both"/>
              <w:rPr>
                <w:rFonts w:ascii="Calibri" w:hAnsi="Calibri" w:cstheme="minorHAnsi"/>
                <w:lang w:val="en-GB"/>
              </w:rPr>
            </w:pPr>
            <w:r w:rsidRPr="0045056C">
              <w:rPr>
                <w:rFonts w:ascii="Calibri" w:hAnsi="Calibri" w:cstheme="minorHAnsi"/>
                <w:lang w:val="en-GB"/>
              </w:rPr>
              <w:t>Work</w:t>
            </w:r>
            <w:r>
              <w:rPr>
                <w:rFonts w:ascii="Calibri" w:hAnsi="Calibri" w:cstheme="minorHAnsi"/>
                <w:lang w:val="en-GB"/>
              </w:rPr>
              <w:t xml:space="preserve"> schedule </w:t>
            </w:r>
            <w:r w:rsidRPr="0045056C">
              <w:rPr>
                <w:rFonts w:ascii="Calibri" w:hAnsi="Calibri" w:cstheme="minorHAnsi"/>
                <w:lang w:val="en-GB"/>
              </w:rPr>
              <w:t xml:space="preserve">plan for implementing the scenario chosen by the </w:t>
            </w:r>
            <w:r>
              <w:rPr>
                <w:rFonts w:ascii="Calibri" w:hAnsi="Calibri" w:cstheme="minorHAnsi"/>
                <w:lang w:val="en-GB"/>
              </w:rPr>
              <w:t xml:space="preserve">Contracting Authority </w:t>
            </w:r>
          </w:p>
        </w:tc>
      </w:tr>
    </w:tbl>
    <w:p w14:paraId="3E8CE476" w14:textId="77777777" w:rsidR="006817B3" w:rsidRPr="001D644F" w:rsidRDefault="006817B3" w:rsidP="007B70DD">
      <w:pPr>
        <w:spacing w:after="0" w:line="240" w:lineRule="auto"/>
        <w:jc w:val="both"/>
        <w:rPr>
          <w:rFonts w:cstheme="minorHAnsi"/>
          <w:lang w:val="en-GB"/>
        </w:rPr>
      </w:pPr>
    </w:p>
    <w:p w14:paraId="2F19B2A7" w14:textId="03538E15" w:rsidR="00A029C3" w:rsidRPr="001D644F" w:rsidRDefault="00A029C3" w:rsidP="00214E5C">
      <w:pPr>
        <w:pStyle w:val="Heading1"/>
        <w:numPr>
          <w:ilvl w:val="0"/>
          <w:numId w:val="1"/>
        </w:numPr>
        <w:spacing w:before="0" w:line="240" w:lineRule="auto"/>
        <w:ind w:left="0" w:firstLine="0"/>
        <w:jc w:val="both"/>
        <w:rPr>
          <w:rFonts w:asciiTheme="minorHAnsi" w:hAnsiTheme="minorHAnsi" w:cstheme="minorHAnsi"/>
          <w:color w:val="auto"/>
          <w:sz w:val="22"/>
          <w:szCs w:val="22"/>
          <w:lang w:val="en-GB"/>
        </w:rPr>
      </w:pPr>
      <w:bookmarkStart w:id="1" w:name="_Toc223503854"/>
      <w:r w:rsidRPr="001D644F">
        <w:rPr>
          <w:rFonts w:asciiTheme="minorHAnsi" w:hAnsiTheme="minorHAnsi" w:cstheme="minorHAnsi"/>
          <w:color w:val="auto"/>
          <w:sz w:val="22"/>
          <w:szCs w:val="22"/>
          <w:lang w:val="en-GB"/>
        </w:rPr>
        <w:t>DO</w:t>
      </w:r>
      <w:r w:rsidR="003A668F" w:rsidRPr="001D644F">
        <w:rPr>
          <w:rFonts w:asciiTheme="minorHAnsi" w:hAnsiTheme="minorHAnsi" w:cstheme="minorHAnsi"/>
          <w:color w:val="auto"/>
          <w:sz w:val="22"/>
          <w:szCs w:val="22"/>
          <w:lang w:val="en-GB"/>
        </w:rPr>
        <w:t>CUMENT REVIEW</w:t>
      </w:r>
      <w:bookmarkEnd w:id="1"/>
      <w:r w:rsidR="003A668F" w:rsidRPr="001D644F">
        <w:rPr>
          <w:rFonts w:asciiTheme="minorHAnsi" w:hAnsiTheme="minorHAnsi" w:cstheme="minorHAnsi"/>
          <w:color w:val="auto"/>
          <w:sz w:val="22"/>
          <w:szCs w:val="22"/>
          <w:lang w:val="en-GB"/>
        </w:rPr>
        <w:t xml:space="preserve"> </w:t>
      </w:r>
    </w:p>
    <w:p w14:paraId="28BAE7FF" w14:textId="7341C54E" w:rsidR="00DD673F" w:rsidRPr="001D644F" w:rsidRDefault="00717227" w:rsidP="00214E5C">
      <w:pPr>
        <w:pStyle w:val="ListParagraph"/>
        <w:numPr>
          <w:ilvl w:val="1"/>
          <w:numId w:val="1"/>
        </w:numPr>
        <w:spacing w:after="0" w:line="240" w:lineRule="auto"/>
        <w:ind w:left="0" w:firstLine="0"/>
        <w:jc w:val="both"/>
        <w:rPr>
          <w:lang w:val="en-GB"/>
        </w:rPr>
      </w:pPr>
      <w:r>
        <w:rPr>
          <w:lang w:val="en-GB"/>
        </w:rPr>
        <w:t>This technical specification shall comprise the following Chapters</w:t>
      </w:r>
      <w:r w:rsidR="00DD673F" w:rsidRPr="001D644F">
        <w:rPr>
          <w:lang w:val="en-GB"/>
        </w:rPr>
        <w:t>:</w:t>
      </w:r>
    </w:p>
    <w:p w14:paraId="43F528C3" w14:textId="4930A533" w:rsidR="00DD673F" w:rsidRPr="001D644F" w:rsidRDefault="00717227" w:rsidP="00214E5C">
      <w:pPr>
        <w:pStyle w:val="ListParagraph"/>
        <w:numPr>
          <w:ilvl w:val="2"/>
          <w:numId w:val="1"/>
        </w:numPr>
        <w:spacing w:after="0" w:line="240" w:lineRule="auto"/>
        <w:ind w:left="0" w:firstLine="0"/>
        <w:jc w:val="both"/>
        <w:rPr>
          <w:lang w:val="en-GB"/>
        </w:rPr>
      </w:pPr>
      <w:r>
        <w:rPr>
          <w:lang w:val="en-GB"/>
        </w:rPr>
        <w:t>Introduction.</w:t>
      </w:r>
    </w:p>
    <w:p w14:paraId="28633FBB" w14:textId="5565EAD4" w:rsidR="00DD673F" w:rsidRPr="001D644F" w:rsidRDefault="00717227" w:rsidP="00214E5C">
      <w:pPr>
        <w:pStyle w:val="ListParagraph"/>
        <w:numPr>
          <w:ilvl w:val="2"/>
          <w:numId w:val="1"/>
        </w:numPr>
        <w:spacing w:after="0" w:line="240" w:lineRule="auto"/>
        <w:ind w:left="0" w:firstLine="0"/>
        <w:jc w:val="both"/>
        <w:rPr>
          <w:lang w:val="en-GB"/>
        </w:rPr>
      </w:pPr>
      <w:r>
        <w:rPr>
          <w:lang w:val="en-GB"/>
        </w:rPr>
        <w:t>Description of current situation.</w:t>
      </w:r>
    </w:p>
    <w:p w14:paraId="58A394FB" w14:textId="370F74F1" w:rsidR="00DD673F" w:rsidRPr="001D644F" w:rsidRDefault="00717227" w:rsidP="00214E5C">
      <w:pPr>
        <w:pStyle w:val="ListParagraph"/>
        <w:numPr>
          <w:ilvl w:val="2"/>
          <w:numId w:val="1"/>
        </w:numPr>
        <w:spacing w:after="0" w:line="240" w:lineRule="auto"/>
        <w:ind w:left="0" w:firstLine="0"/>
        <w:jc w:val="both"/>
        <w:rPr>
          <w:lang w:val="en-GB"/>
        </w:rPr>
      </w:pPr>
      <w:r>
        <w:rPr>
          <w:lang w:val="en-GB"/>
        </w:rPr>
        <w:t>Description of feasibility study scope and course of implementation.</w:t>
      </w:r>
    </w:p>
    <w:p w14:paraId="23564516" w14:textId="6709FF7D" w:rsidR="00DD673F" w:rsidRPr="001D644F" w:rsidRDefault="00717227" w:rsidP="00214E5C">
      <w:pPr>
        <w:pStyle w:val="ListParagraph"/>
        <w:numPr>
          <w:ilvl w:val="2"/>
          <w:numId w:val="1"/>
        </w:numPr>
        <w:spacing w:after="0" w:line="240" w:lineRule="auto"/>
        <w:ind w:left="0" w:firstLine="0"/>
        <w:jc w:val="both"/>
        <w:rPr>
          <w:lang w:val="en-GB"/>
        </w:rPr>
      </w:pPr>
      <w:r>
        <w:rPr>
          <w:lang w:val="en-GB"/>
        </w:rPr>
        <w:t>Document and communication requirements</w:t>
      </w:r>
      <w:r w:rsidR="00DD673F" w:rsidRPr="001D644F">
        <w:rPr>
          <w:lang w:val="en-GB"/>
        </w:rPr>
        <w:t>.</w:t>
      </w:r>
    </w:p>
    <w:p w14:paraId="57963261" w14:textId="035E77F3" w:rsidR="00DD673F" w:rsidRPr="001D644F" w:rsidRDefault="0045056C" w:rsidP="00214E5C">
      <w:pPr>
        <w:pStyle w:val="ListParagraph"/>
        <w:numPr>
          <w:ilvl w:val="1"/>
          <w:numId w:val="1"/>
        </w:numPr>
        <w:spacing w:after="0" w:line="240" w:lineRule="auto"/>
        <w:ind w:left="0" w:firstLine="0"/>
        <w:jc w:val="both"/>
        <w:rPr>
          <w:lang w:val="en-GB"/>
        </w:rPr>
      </w:pPr>
      <w:r w:rsidRPr="0045056C">
        <w:rPr>
          <w:lang w:val="en-GB"/>
        </w:rPr>
        <w:t xml:space="preserve">This Specification establishes requirements for conducting a feasibility study for establishing a GND position in </w:t>
      </w:r>
      <w:r w:rsidR="00984B72">
        <w:rPr>
          <w:lang w:val="en-GB"/>
        </w:rPr>
        <w:t>Vilnius aerodrome air traffic control centre</w:t>
      </w:r>
      <w:r w:rsidRPr="0045056C">
        <w:rPr>
          <w:lang w:val="en-GB"/>
        </w:rPr>
        <w:t xml:space="preserve"> and for a work plan (hereinafter referred to as the Plan).</w:t>
      </w:r>
    </w:p>
    <w:p w14:paraId="40FDDEC8" w14:textId="05421691" w:rsidR="00706421" w:rsidRPr="001D644F" w:rsidRDefault="002658E1" w:rsidP="00214E5C">
      <w:pPr>
        <w:pStyle w:val="ListParagraph"/>
        <w:numPr>
          <w:ilvl w:val="1"/>
          <w:numId w:val="1"/>
        </w:numPr>
        <w:spacing w:after="0" w:line="240" w:lineRule="auto"/>
        <w:ind w:left="0" w:firstLine="0"/>
        <w:jc w:val="both"/>
        <w:rPr>
          <w:lang w:val="en-GB"/>
        </w:rPr>
      </w:pPr>
      <w:r w:rsidRPr="002658E1">
        <w:rPr>
          <w:lang w:val="en-GB"/>
        </w:rPr>
        <w:t xml:space="preserve">This </w:t>
      </w:r>
      <w:r>
        <w:rPr>
          <w:lang w:val="en-GB"/>
        </w:rPr>
        <w:t>S</w:t>
      </w:r>
      <w:r w:rsidRPr="002658E1">
        <w:rPr>
          <w:lang w:val="en-GB"/>
        </w:rPr>
        <w:t>pecification describes the current situation of the company and Vilnius A</w:t>
      </w:r>
      <w:r>
        <w:rPr>
          <w:lang w:val="en-GB"/>
        </w:rPr>
        <w:t>erodrome</w:t>
      </w:r>
      <w:r w:rsidRPr="002658E1">
        <w:rPr>
          <w:lang w:val="en-GB"/>
        </w:rPr>
        <w:t xml:space="preserve"> Air Traffic Control Cent</w:t>
      </w:r>
      <w:r>
        <w:rPr>
          <w:lang w:val="en-GB"/>
        </w:rPr>
        <w:t>re</w:t>
      </w:r>
      <w:r w:rsidRPr="002658E1">
        <w:rPr>
          <w:lang w:val="en-GB"/>
        </w:rPr>
        <w:t xml:space="preserve">, which </w:t>
      </w:r>
      <w:r>
        <w:rPr>
          <w:lang w:val="en-GB"/>
        </w:rPr>
        <w:t xml:space="preserve">shall </w:t>
      </w:r>
      <w:r w:rsidRPr="002658E1">
        <w:rPr>
          <w:lang w:val="en-GB"/>
        </w:rPr>
        <w:t>help to create a clearer picture.</w:t>
      </w:r>
      <w:r>
        <w:rPr>
          <w:lang w:val="en-GB"/>
        </w:rPr>
        <w:t xml:space="preserve"> </w:t>
      </w:r>
    </w:p>
    <w:p w14:paraId="55D99001" w14:textId="3C1B7F4F" w:rsidR="00A029C3" w:rsidRPr="001D644F" w:rsidRDefault="00195678" w:rsidP="00214E5C">
      <w:pPr>
        <w:pStyle w:val="ListParagraph"/>
        <w:numPr>
          <w:ilvl w:val="1"/>
          <w:numId w:val="1"/>
        </w:numPr>
        <w:spacing w:after="0" w:line="240" w:lineRule="auto"/>
        <w:ind w:left="0" w:firstLine="0"/>
        <w:jc w:val="both"/>
        <w:rPr>
          <w:lang w:val="en-GB"/>
        </w:rPr>
      </w:pPr>
      <w:r>
        <w:rPr>
          <w:lang w:val="en-GB"/>
        </w:rPr>
        <w:t>The procurement in accordance with this technical specification shall comprise the following</w:t>
      </w:r>
      <w:r w:rsidR="00A029C3" w:rsidRPr="001D644F">
        <w:rPr>
          <w:lang w:val="en-GB"/>
        </w:rPr>
        <w:t>:</w:t>
      </w:r>
    </w:p>
    <w:p w14:paraId="167662F0" w14:textId="24E24299" w:rsidR="00A029C3" w:rsidRPr="001D644F" w:rsidRDefault="00195678" w:rsidP="00214E5C">
      <w:pPr>
        <w:pStyle w:val="ListParagraph"/>
        <w:numPr>
          <w:ilvl w:val="2"/>
          <w:numId w:val="1"/>
        </w:numPr>
        <w:spacing w:after="0" w:line="240" w:lineRule="auto"/>
        <w:ind w:left="0" w:firstLine="0"/>
        <w:jc w:val="both"/>
        <w:rPr>
          <w:lang w:val="en-GB"/>
        </w:rPr>
      </w:pPr>
      <w:r>
        <w:rPr>
          <w:lang w:val="en-GB"/>
        </w:rPr>
        <w:t>Assessment of current situation.</w:t>
      </w:r>
    </w:p>
    <w:p w14:paraId="5D7F525E" w14:textId="56B3F74E" w:rsidR="00A029C3" w:rsidRPr="001D644F" w:rsidRDefault="00CD1107" w:rsidP="00214E5C">
      <w:pPr>
        <w:pStyle w:val="ListParagraph"/>
        <w:numPr>
          <w:ilvl w:val="2"/>
          <w:numId w:val="1"/>
        </w:numPr>
        <w:spacing w:after="0" w:line="240" w:lineRule="auto"/>
        <w:ind w:left="0" w:firstLine="0"/>
        <w:jc w:val="both"/>
        <w:rPr>
          <w:lang w:val="en-GB"/>
        </w:rPr>
      </w:pPr>
      <w:r>
        <w:rPr>
          <w:lang w:val="en-GB"/>
        </w:rPr>
        <w:t>Preparing a Plan for implementation</w:t>
      </w:r>
      <w:r w:rsidR="00195678">
        <w:rPr>
          <w:lang w:val="en-GB"/>
        </w:rPr>
        <w:t>.</w:t>
      </w:r>
    </w:p>
    <w:p w14:paraId="7887BF4E" w14:textId="5BE03624" w:rsidR="00A029C3" w:rsidRPr="001D644F" w:rsidRDefault="00195678" w:rsidP="00214E5C">
      <w:pPr>
        <w:pStyle w:val="ListParagraph"/>
        <w:numPr>
          <w:ilvl w:val="2"/>
          <w:numId w:val="1"/>
        </w:numPr>
        <w:spacing w:after="0" w:line="240" w:lineRule="auto"/>
        <w:ind w:left="0" w:firstLine="0"/>
        <w:jc w:val="both"/>
        <w:rPr>
          <w:lang w:val="en-GB"/>
        </w:rPr>
      </w:pPr>
      <w:r>
        <w:rPr>
          <w:lang w:val="en-GB"/>
        </w:rPr>
        <w:t>Consultation on Plan implementation matters</w:t>
      </w:r>
      <w:r w:rsidR="00A029C3" w:rsidRPr="001D644F">
        <w:rPr>
          <w:lang w:val="en-GB"/>
        </w:rPr>
        <w:t>.</w:t>
      </w:r>
    </w:p>
    <w:p w14:paraId="284DB137" w14:textId="77777777" w:rsidR="00A029C3" w:rsidRPr="001D644F" w:rsidRDefault="00A029C3" w:rsidP="007B70DD">
      <w:pPr>
        <w:spacing w:after="0" w:line="240" w:lineRule="auto"/>
        <w:jc w:val="both"/>
        <w:rPr>
          <w:rFonts w:cstheme="minorHAnsi"/>
          <w:lang w:val="en-GB"/>
        </w:rPr>
      </w:pPr>
    </w:p>
    <w:p w14:paraId="3E256194" w14:textId="486D2674" w:rsidR="006817B3" w:rsidRPr="001D644F" w:rsidRDefault="003A668F" w:rsidP="007B70DD">
      <w:pPr>
        <w:pStyle w:val="Heading1"/>
        <w:numPr>
          <w:ilvl w:val="0"/>
          <w:numId w:val="1"/>
        </w:numPr>
        <w:spacing w:before="0" w:line="240" w:lineRule="auto"/>
        <w:ind w:left="360"/>
        <w:jc w:val="both"/>
        <w:rPr>
          <w:rFonts w:asciiTheme="minorHAnsi" w:hAnsiTheme="minorHAnsi" w:cstheme="minorHAnsi"/>
          <w:color w:val="auto"/>
          <w:sz w:val="22"/>
          <w:szCs w:val="22"/>
          <w:lang w:val="en-GB"/>
        </w:rPr>
      </w:pPr>
      <w:bookmarkStart w:id="2" w:name="_Toc223503855"/>
      <w:r w:rsidRPr="001D644F">
        <w:rPr>
          <w:rFonts w:asciiTheme="minorHAnsi" w:hAnsiTheme="minorHAnsi" w:cstheme="minorHAnsi"/>
          <w:color w:val="auto"/>
          <w:sz w:val="22"/>
          <w:szCs w:val="22"/>
          <w:lang w:val="en-GB"/>
        </w:rPr>
        <w:t>INTRODUCTION</w:t>
      </w:r>
      <w:bookmarkEnd w:id="2"/>
    </w:p>
    <w:p w14:paraId="769C9172" w14:textId="7295C5C0" w:rsidR="001D2EEF" w:rsidRPr="001D644F" w:rsidRDefault="005767A1" w:rsidP="007B70DD">
      <w:pPr>
        <w:pStyle w:val="ListParagraph"/>
        <w:numPr>
          <w:ilvl w:val="1"/>
          <w:numId w:val="1"/>
        </w:numPr>
        <w:spacing w:after="0" w:line="240" w:lineRule="auto"/>
        <w:ind w:left="0" w:firstLine="0"/>
        <w:jc w:val="both"/>
        <w:rPr>
          <w:lang w:val="en-GB"/>
        </w:rPr>
      </w:pPr>
      <w:r>
        <w:rPr>
          <w:lang w:val="en-GB"/>
        </w:rPr>
        <w:t xml:space="preserve">Ground </w:t>
      </w:r>
      <w:r w:rsidR="00931370">
        <w:rPr>
          <w:lang w:val="en-GB"/>
        </w:rPr>
        <w:t xml:space="preserve">movement </w:t>
      </w:r>
      <w:r>
        <w:rPr>
          <w:lang w:val="en-GB"/>
        </w:rPr>
        <w:t xml:space="preserve">control position </w:t>
      </w:r>
      <w:r w:rsidR="001D2EEF" w:rsidRPr="001D644F">
        <w:rPr>
          <w:lang w:val="en-GB"/>
        </w:rPr>
        <w:t>(</w:t>
      </w:r>
      <w:r>
        <w:rPr>
          <w:lang w:val="en-GB"/>
        </w:rPr>
        <w:t xml:space="preserve">hereinafter referred to as </w:t>
      </w:r>
      <w:r w:rsidR="001D2EEF" w:rsidRPr="001D644F">
        <w:rPr>
          <w:lang w:val="en-GB"/>
        </w:rPr>
        <w:t xml:space="preserve">GND) </w:t>
      </w:r>
      <w:r w:rsidRPr="005767A1">
        <w:rPr>
          <w:lang w:val="en-GB"/>
        </w:rPr>
        <w:t xml:space="preserve">is intended to provide ground aerodrome traffic control services </w:t>
      </w:r>
      <w:r>
        <w:rPr>
          <w:lang w:val="en-GB"/>
        </w:rPr>
        <w:t>for</w:t>
      </w:r>
      <w:r w:rsidRPr="005767A1">
        <w:rPr>
          <w:lang w:val="en-GB"/>
        </w:rPr>
        <w:t xml:space="preserve"> aircraft on the aerodrome apron, excluding the runway (hereinafter referred to as </w:t>
      </w:r>
      <w:r w:rsidR="00931370">
        <w:rPr>
          <w:lang w:val="en-GB"/>
        </w:rPr>
        <w:t>RWY</w:t>
      </w:r>
      <w:r w:rsidRPr="005767A1">
        <w:rPr>
          <w:lang w:val="en-GB"/>
        </w:rPr>
        <w:t xml:space="preserve">), as well as to provide ground </w:t>
      </w:r>
      <w:r w:rsidR="00931370">
        <w:rPr>
          <w:lang w:val="en-GB"/>
        </w:rPr>
        <w:t>movement</w:t>
      </w:r>
      <w:r w:rsidRPr="005767A1">
        <w:rPr>
          <w:lang w:val="en-GB"/>
        </w:rPr>
        <w:t xml:space="preserve"> control services </w:t>
      </w:r>
      <w:r>
        <w:rPr>
          <w:lang w:val="en-GB"/>
        </w:rPr>
        <w:t>for</w:t>
      </w:r>
      <w:r w:rsidRPr="005767A1">
        <w:rPr>
          <w:lang w:val="en-GB"/>
        </w:rPr>
        <w:t xml:space="preserve"> aircraft and other traffic on the aerodrome manoeuvring area.</w:t>
      </w:r>
      <w:r>
        <w:rPr>
          <w:lang w:val="en-GB"/>
        </w:rPr>
        <w:t xml:space="preserve"> </w:t>
      </w:r>
    </w:p>
    <w:p w14:paraId="4F98E2A2" w14:textId="72E0CD16" w:rsidR="00D57197" w:rsidRPr="001D644F" w:rsidRDefault="005767A1" w:rsidP="007B70DD">
      <w:pPr>
        <w:pStyle w:val="ListParagraph"/>
        <w:numPr>
          <w:ilvl w:val="1"/>
          <w:numId w:val="1"/>
        </w:numPr>
        <w:spacing w:after="0" w:line="240" w:lineRule="auto"/>
        <w:ind w:left="0" w:firstLine="0"/>
        <w:jc w:val="both"/>
        <w:rPr>
          <w:lang w:val="en-GB"/>
        </w:rPr>
      </w:pPr>
      <w:bookmarkStart w:id="3" w:name="_Hlk128577386"/>
      <w:r w:rsidRPr="005767A1">
        <w:rPr>
          <w:lang w:val="en-GB"/>
        </w:rPr>
        <w:t>The purpose of the feasibility study (hereinafter referred to as the Study) for establishing a GND position at Vilnius Aerodrome Air Traffic Control Centre (hereinafter referred to as the V</w:t>
      </w:r>
      <w:r>
        <w:rPr>
          <w:lang w:val="en-GB"/>
        </w:rPr>
        <w:t>ASVC</w:t>
      </w:r>
      <w:r w:rsidRPr="005767A1">
        <w:rPr>
          <w:lang w:val="en-GB"/>
        </w:rPr>
        <w:t xml:space="preserve">) is to assess the possibility and need to establish a separate GND position at VASVC, to determine the responsibilities and </w:t>
      </w:r>
      <w:r>
        <w:rPr>
          <w:lang w:val="en-GB"/>
        </w:rPr>
        <w:t xml:space="preserve">their boundaries </w:t>
      </w:r>
      <w:r w:rsidRPr="005767A1">
        <w:rPr>
          <w:lang w:val="en-GB"/>
        </w:rPr>
        <w:t>of the air traffic controller working in this position, and to prepare a detailed action plan for establishing a GND at V</w:t>
      </w:r>
      <w:r>
        <w:rPr>
          <w:lang w:val="en-GB"/>
        </w:rPr>
        <w:t>ASVC</w:t>
      </w:r>
      <w:r w:rsidRPr="005767A1">
        <w:rPr>
          <w:lang w:val="en-GB"/>
        </w:rPr>
        <w:t>, covering all necessary actions, including changes to the aerodrome infrastructure, if necessary, with preliminary deadlines for their implementation.</w:t>
      </w:r>
      <w:bookmarkEnd w:id="3"/>
    </w:p>
    <w:p w14:paraId="284C2E92" w14:textId="77777777" w:rsidR="007B70DD" w:rsidRPr="001D644F" w:rsidRDefault="007B70DD" w:rsidP="007B70DD">
      <w:pPr>
        <w:pStyle w:val="ListParagraph"/>
        <w:spacing w:after="0" w:line="240" w:lineRule="auto"/>
        <w:ind w:left="0"/>
        <w:jc w:val="both"/>
        <w:rPr>
          <w:lang w:val="en-GB"/>
        </w:rPr>
      </w:pPr>
    </w:p>
    <w:p w14:paraId="09401D38" w14:textId="619007B2" w:rsidR="00D57197" w:rsidRPr="001D644F" w:rsidRDefault="00E95316" w:rsidP="00214E5C">
      <w:pPr>
        <w:pStyle w:val="Heading1"/>
        <w:numPr>
          <w:ilvl w:val="0"/>
          <w:numId w:val="1"/>
        </w:numPr>
        <w:spacing w:before="0" w:line="240" w:lineRule="auto"/>
        <w:ind w:left="0" w:firstLine="0"/>
        <w:jc w:val="both"/>
        <w:rPr>
          <w:rFonts w:asciiTheme="minorHAnsi" w:hAnsiTheme="minorHAnsi" w:cstheme="minorHAnsi"/>
          <w:color w:val="auto"/>
          <w:sz w:val="22"/>
          <w:szCs w:val="22"/>
          <w:lang w:val="en-GB"/>
        </w:rPr>
      </w:pPr>
      <w:bookmarkStart w:id="4" w:name="_Toc223503856"/>
      <w:r w:rsidRPr="001D644F">
        <w:rPr>
          <w:rFonts w:asciiTheme="minorHAnsi" w:hAnsiTheme="minorHAnsi" w:cstheme="minorHAnsi"/>
          <w:color w:val="auto"/>
          <w:sz w:val="22"/>
          <w:szCs w:val="22"/>
          <w:lang w:val="en-GB"/>
        </w:rPr>
        <w:lastRenderedPageBreak/>
        <w:t>CURRENT SITUATION</w:t>
      </w:r>
      <w:bookmarkEnd w:id="4"/>
    </w:p>
    <w:p w14:paraId="51655830" w14:textId="779D6928" w:rsidR="00D57197" w:rsidRPr="00540453" w:rsidRDefault="001A61DA" w:rsidP="00214E5C">
      <w:pPr>
        <w:pStyle w:val="ListParagraph"/>
        <w:numPr>
          <w:ilvl w:val="1"/>
          <w:numId w:val="1"/>
        </w:numPr>
        <w:spacing w:line="240" w:lineRule="auto"/>
        <w:ind w:left="0" w:firstLine="0"/>
        <w:jc w:val="both"/>
      </w:pPr>
      <w:r>
        <w:rPr>
          <w:lang w:val="en-GB"/>
        </w:rPr>
        <w:t xml:space="preserve">Currently the air traffic control officer (hereinafter referred to as ATCO) working at </w:t>
      </w:r>
      <w:r w:rsidR="00D57197" w:rsidRPr="001D644F">
        <w:rPr>
          <w:lang w:val="en-GB"/>
        </w:rPr>
        <w:t xml:space="preserve">VASVC </w:t>
      </w:r>
      <w:r>
        <w:rPr>
          <w:lang w:val="en-GB"/>
        </w:rPr>
        <w:t xml:space="preserve">tower </w:t>
      </w:r>
      <w:r w:rsidR="00D57197" w:rsidRPr="001D644F">
        <w:rPr>
          <w:lang w:val="en-GB"/>
        </w:rPr>
        <w:t>(</w:t>
      </w:r>
      <w:r>
        <w:rPr>
          <w:lang w:val="en-GB"/>
        </w:rPr>
        <w:t xml:space="preserve">hereinafter referred to as </w:t>
      </w:r>
      <w:r w:rsidR="00D57197" w:rsidRPr="001D644F">
        <w:rPr>
          <w:lang w:val="en-GB"/>
        </w:rPr>
        <w:t xml:space="preserve">TWR) </w:t>
      </w:r>
      <w:r>
        <w:rPr>
          <w:lang w:val="en-GB"/>
        </w:rPr>
        <w:t>position</w:t>
      </w:r>
      <w:r w:rsidR="00587F69" w:rsidRPr="001D644F">
        <w:rPr>
          <w:lang w:val="en-GB"/>
        </w:rPr>
        <w:t xml:space="preserve"> </w:t>
      </w:r>
      <w:r w:rsidR="00540453" w:rsidRPr="00540453">
        <w:rPr>
          <w:lang w:val="en"/>
        </w:rPr>
        <w:t>simultaneously provides aerodrome ground</w:t>
      </w:r>
      <w:r w:rsidR="00540453">
        <w:rPr>
          <w:lang w:val="en"/>
        </w:rPr>
        <w:t xml:space="preserve"> movement control</w:t>
      </w:r>
      <w:r w:rsidR="00540453" w:rsidRPr="00540453">
        <w:rPr>
          <w:lang w:val="en"/>
        </w:rPr>
        <w:t xml:space="preserve"> and air traffic control services operating in the CTR airspace.</w:t>
      </w:r>
      <w:r w:rsidR="00540453">
        <w:t xml:space="preserve"> </w:t>
      </w:r>
      <w:r w:rsidRPr="00540453">
        <w:rPr>
          <w:lang w:val="en-GB"/>
        </w:rPr>
        <w:t>These services comprise the following</w:t>
      </w:r>
      <w:r w:rsidR="00587F69" w:rsidRPr="00540453">
        <w:rPr>
          <w:lang w:val="en-GB"/>
        </w:rPr>
        <w:t>:</w:t>
      </w:r>
    </w:p>
    <w:p w14:paraId="5A8D8F9B" w14:textId="01E35A38" w:rsidR="00587F69" w:rsidRPr="001D644F" w:rsidRDefault="001A61DA" w:rsidP="00214E5C">
      <w:pPr>
        <w:pStyle w:val="ListParagraph"/>
        <w:numPr>
          <w:ilvl w:val="0"/>
          <w:numId w:val="28"/>
        </w:numPr>
        <w:spacing w:after="0" w:line="240" w:lineRule="auto"/>
        <w:ind w:left="851" w:hanging="284"/>
        <w:jc w:val="both"/>
        <w:rPr>
          <w:lang w:val="en-GB"/>
        </w:rPr>
      </w:pPr>
      <w:r w:rsidRPr="001A61DA">
        <w:rPr>
          <w:lang w:val="en-GB"/>
        </w:rPr>
        <w:t>Control of aircraft operating in CTR airspace;</w:t>
      </w:r>
      <w:r>
        <w:rPr>
          <w:lang w:val="en-GB"/>
        </w:rPr>
        <w:t xml:space="preserve"> </w:t>
      </w:r>
    </w:p>
    <w:p w14:paraId="245C46DF" w14:textId="22C80387" w:rsidR="00587F69" w:rsidRPr="001D644F" w:rsidRDefault="00930A82" w:rsidP="00214E5C">
      <w:pPr>
        <w:pStyle w:val="ListParagraph"/>
        <w:numPr>
          <w:ilvl w:val="0"/>
          <w:numId w:val="28"/>
        </w:numPr>
        <w:spacing w:after="0" w:line="240" w:lineRule="auto"/>
        <w:ind w:left="851" w:hanging="284"/>
        <w:jc w:val="both"/>
        <w:rPr>
          <w:lang w:val="en-GB"/>
        </w:rPr>
      </w:pPr>
      <w:r w:rsidRPr="00930A82">
        <w:rPr>
          <w:lang w:val="en-GB"/>
        </w:rPr>
        <w:t>Issu</w:t>
      </w:r>
      <w:r>
        <w:rPr>
          <w:lang w:val="en-GB"/>
        </w:rPr>
        <w:t xml:space="preserve">ing </w:t>
      </w:r>
      <w:r w:rsidR="00D27045">
        <w:rPr>
          <w:lang w:val="en-GB"/>
        </w:rPr>
        <w:t>clearances</w:t>
      </w:r>
      <w:r w:rsidRPr="00930A82">
        <w:rPr>
          <w:lang w:val="en-GB"/>
        </w:rPr>
        <w:t xml:space="preserve">, conditions, instructions and </w:t>
      </w:r>
      <w:r w:rsidR="00D27045">
        <w:rPr>
          <w:lang w:val="en-GB"/>
        </w:rPr>
        <w:t>restrictions</w:t>
      </w:r>
      <w:r w:rsidRPr="00930A82">
        <w:rPr>
          <w:lang w:val="en-GB"/>
        </w:rPr>
        <w:t xml:space="preserve"> for aircraft, vehicles and </w:t>
      </w:r>
      <w:r w:rsidR="00D27045">
        <w:rPr>
          <w:lang w:val="en-GB"/>
        </w:rPr>
        <w:t>persons</w:t>
      </w:r>
      <w:r w:rsidRPr="00930A82">
        <w:rPr>
          <w:lang w:val="en-GB"/>
        </w:rPr>
        <w:t xml:space="preserve"> present/moving on the aerodrome manoeuvring area</w:t>
      </w:r>
      <w:r w:rsidR="009F7931" w:rsidRPr="001D644F">
        <w:rPr>
          <w:lang w:val="en-GB"/>
        </w:rPr>
        <w:t>;</w:t>
      </w:r>
    </w:p>
    <w:p w14:paraId="5A500B88" w14:textId="6E3C249D" w:rsidR="009F7931" w:rsidRPr="001D644F" w:rsidRDefault="00930A82" w:rsidP="00214E5C">
      <w:pPr>
        <w:pStyle w:val="ListParagraph"/>
        <w:numPr>
          <w:ilvl w:val="0"/>
          <w:numId w:val="28"/>
        </w:numPr>
        <w:spacing w:after="0" w:line="240" w:lineRule="auto"/>
        <w:ind w:left="851" w:hanging="284"/>
        <w:jc w:val="both"/>
        <w:rPr>
          <w:lang w:val="en-GB"/>
        </w:rPr>
      </w:pPr>
      <w:r w:rsidRPr="00930A82">
        <w:rPr>
          <w:lang w:val="en-GB"/>
        </w:rPr>
        <w:t xml:space="preserve">Provision of apron management services (hereinafter referred to as </w:t>
      </w:r>
      <w:r w:rsidR="00931370">
        <w:rPr>
          <w:lang w:val="en-GB"/>
        </w:rPr>
        <w:t>AMS</w:t>
      </w:r>
      <w:r w:rsidRPr="00930A82">
        <w:rPr>
          <w:lang w:val="en-GB"/>
        </w:rPr>
        <w:t>)</w:t>
      </w:r>
      <w:r>
        <w:rPr>
          <w:lang w:val="en-GB"/>
        </w:rPr>
        <w:t xml:space="preserve">: </w:t>
      </w:r>
      <w:r w:rsidRPr="00930A82">
        <w:rPr>
          <w:lang w:val="en-GB"/>
        </w:rPr>
        <w:t>coordination of a</w:t>
      </w:r>
      <w:r w:rsidR="00540453">
        <w:rPr>
          <w:lang w:val="en-GB"/>
        </w:rPr>
        <w:t>ircraft stands</w:t>
      </w:r>
      <w:r w:rsidRPr="00930A82">
        <w:rPr>
          <w:lang w:val="en-GB"/>
        </w:rPr>
        <w:t xml:space="preserve">, issuing </w:t>
      </w:r>
      <w:r w:rsidR="00D27045">
        <w:rPr>
          <w:lang w:val="en-GB"/>
        </w:rPr>
        <w:t>clearances</w:t>
      </w:r>
      <w:r w:rsidRPr="00930A82">
        <w:rPr>
          <w:lang w:val="en-GB"/>
        </w:rPr>
        <w:t xml:space="preserve"> for aircraft to push out, start engines, assigning taxi routes to the runway and from the runway to the </w:t>
      </w:r>
      <w:r w:rsidR="00540453">
        <w:rPr>
          <w:lang w:val="en-GB"/>
        </w:rPr>
        <w:t>stands</w:t>
      </w:r>
      <w:r w:rsidRPr="00930A82">
        <w:rPr>
          <w:lang w:val="en-GB"/>
        </w:rPr>
        <w:t>, etc.)</w:t>
      </w:r>
      <w:r w:rsidR="009F7931" w:rsidRPr="001D644F">
        <w:rPr>
          <w:lang w:val="en-GB"/>
        </w:rPr>
        <w:t>;</w:t>
      </w:r>
    </w:p>
    <w:p w14:paraId="31A9B887" w14:textId="673F56AC" w:rsidR="009F7931" w:rsidRPr="001D644F" w:rsidRDefault="001A61DA" w:rsidP="00214E5C">
      <w:pPr>
        <w:pStyle w:val="ListParagraph"/>
        <w:numPr>
          <w:ilvl w:val="0"/>
          <w:numId w:val="28"/>
        </w:numPr>
        <w:spacing w:after="0" w:line="240" w:lineRule="auto"/>
        <w:ind w:left="851" w:hanging="284"/>
        <w:jc w:val="both"/>
        <w:rPr>
          <w:lang w:val="en-GB"/>
        </w:rPr>
      </w:pPr>
      <w:r w:rsidRPr="001A61DA">
        <w:rPr>
          <w:lang w:val="en-GB"/>
        </w:rPr>
        <w:t>Provi</w:t>
      </w:r>
      <w:r>
        <w:rPr>
          <w:lang w:val="en-GB"/>
        </w:rPr>
        <w:t>ding</w:t>
      </w:r>
      <w:r w:rsidRPr="001A61DA">
        <w:rPr>
          <w:lang w:val="en-GB"/>
        </w:rPr>
        <w:t xml:space="preserve"> information on meteorological conditions, runway (hereinafter referred to as </w:t>
      </w:r>
      <w:r w:rsidR="00931370">
        <w:rPr>
          <w:lang w:val="en-GB"/>
        </w:rPr>
        <w:t>RWY</w:t>
      </w:r>
      <w:r w:rsidRPr="001A61DA">
        <w:rPr>
          <w:lang w:val="en-GB"/>
        </w:rPr>
        <w:t xml:space="preserve">), taxiway (hereinafter referred to as </w:t>
      </w:r>
      <w:r w:rsidR="00540453">
        <w:rPr>
          <w:lang w:val="en-GB"/>
        </w:rPr>
        <w:t>TWY</w:t>
      </w:r>
      <w:r w:rsidRPr="001A61DA">
        <w:rPr>
          <w:lang w:val="en-GB"/>
        </w:rPr>
        <w:t xml:space="preserve">) and apron conditions, and the operational status of </w:t>
      </w:r>
      <w:r w:rsidR="00930A82">
        <w:rPr>
          <w:lang w:val="en-GB"/>
        </w:rPr>
        <w:t>equipment</w:t>
      </w:r>
      <w:r w:rsidRPr="001A61DA">
        <w:rPr>
          <w:lang w:val="en-GB"/>
        </w:rPr>
        <w:t xml:space="preserve"> at the aerodrome</w:t>
      </w:r>
      <w:r w:rsidR="009F7931" w:rsidRPr="001D644F">
        <w:rPr>
          <w:lang w:val="en-GB"/>
        </w:rPr>
        <w:t>;</w:t>
      </w:r>
    </w:p>
    <w:p w14:paraId="33BE5B98" w14:textId="5303ADDF" w:rsidR="009F7931" w:rsidRPr="001D644F" w:rsidRDefault="00540453" w:rsidP="00214E5C">
      <w:pPr>
        <w:pStyle w:val="ListParagraph"/>
        <w:numPr>
          <w:ilvl w:val="0"/>
          <w:numId w:val="28"/>
        </w:numPr>
        <w:spacing w:after="0" w:line="240" w:lineRule="auto"/>
        <w:ind w:left="567" w:firstLine="0"/>
        <w:jc w:val="both"/>
        <w:rPr>
          <w:lang w:val="en-GB"/>
        </w:rPr>
      </w:pPr>
      <w:r>
        <w:rPr>
          <w:lang w:val="en-GB"/>
        </w:rPr>
        <w:t>Issuing</w:t>
      </w:r>
      <w:r w:rsidR="001A61DA" w:rsidRPr="001A61DA">
        <w:rPr>
          <w:lang w:val="en-GB"/>
        </w:rPr>
        <w:t xml:space="preserve"> ATC </w:t>
      </w:r>
      <w:r>
        <w:rPr>
          <w:lang w:val="en-GB"/>
        </w:rPr>
        <w:t>(</w:t>
      </w:r>
      <w:proofErr w:type="spellStart"/>
      <w:r w:rsidRPr="00227734">
        <w:rPr>
          <w:lang w:val="en-US"/>
        </w:rPr>
        <w:t>en</w:t>
      </w:r>
      <w:proofErr w:type="spellEnd"/>
      <w:r w:rsidRPr="00227734">
        <w:rPr>
          <w:lang w:val="en-US"/>
        </w:rPr>
        <w:t>-route</w:t>
      </w:r>
      <w:r>
        <w:rPr>
          <w:lang w:val="en-GB"/>
        </w:rPr>
        <w:t xml:space="preserve">) </w:t>
      </w:r>
      <w:r w:rsidR="001A61DA" w:rsidRPr="001A61DA">
        <w:rPr>
          <w:lang w:val="en-GB"/>
        </w:rPr>
        <w:t xml:space="preserve">clearances for </w:t>
      </w:r>
      <w:r>
        <w:rPr>
          <w:lang w:val="en-GB"/>
        </w:rPr>
        <w:t xml:space="preserve">departing </w:t>
      </w:r>
      <w:r w:rsidR="001A61DA" w:rsidRPr="001A61DA">
        <w:rPr>
          <w:lang w:val="en-GB"/>
        </w:rPr>
        <w:t>flights.</w:t>
      </w:r>
      <w:r w:rsidR="001A61DA">
        <w:rPr>
          <w:lang w:val="en-GB"/>
        </w:rPr>
        <w:t xml:space="preserve"> </w:t>
      </w:r>
    </w:p>
    <w:p w14:paraId="7094BAEA" w14:textId="3E5FEA13" w:rsidR="009F7931" w:rsidRPr="001D644F" w:rsidRDefault="001A61DA" w:rsidP="00214E5C">
      <w:pPr>
        <w:spacing w:after="0" w:line="240" w:lineRule="auto"/>
        <w:jc w:val="both"/>
        <w:rPr>
          <w:lang w:val="en-GB"/>
        </w:rPr>
      </w:pPr>
      <w:r>
        <w:rPr>
          <w:lang w:val="en-GB"/>
        </w:rPr>
        <w:t>Taking into consideration the fact that the provision of most of the above indicated services has not been automated</w:t>
      </w:r>
      <w:r w:rsidR="00BF1AE1" w:rsidRPr="001D644F">
        <w:rPr>
          <w:lang w:val="en-GB"/>
        </w:rPr>
        <w:t>,</w:t>
      </w:r>
      <w:r w:rsidR="001753E6" w:rsidRPr="001D644F">
        <w:rPr>
          <w:lang w:val="en-GB"/>
        </w:rPr>
        <w:t xml:space="preserve"> </w:t>
      </w:r>
      <w:r>
        <w:rPr>
          <w:lang w:val="en-GB"/>
        </w:rPr>
        <w:t xml:space="preserve">the entire package of the listed services can be provided by one ATCO working at </w:t>
      </w:r>
      <w:r w:rsidR="001753E6" w:rsidRPr="001D644F">
        <w:rPr>
          <w:lang w:val="en-GB"/>
        </w:rPr>
        <w:t>TWR po</w:t>
      </w:r>
      <w:r>
        <w:rPr>
          <w:lang w:val="en-GB"/>
        </w:rPr>
        <w:t>sition only for a certain limited number of aircraft</w:t>
      </w:r>
      <w:r w:rsidR="001753E6" w:rsidRPr="001D644F">
        <w:rPr>
          <w:lang w:val="en-GB"/>
        </w:rPr>
        <w:t xml:space="preserve">. </w:t>
      </w:r>
      <w:r w:rsidRPr="001A61DA">
        <w:rPr>
          <w:lang w:val="en-GB"/>
        </w:rPr>
        <w:t xml:space="preserve">As flight intensity increases, the risk of accidents and incidents increases due to the large number of different actions performed simultaneously by </w:t>
      </w:r>
      <w:r>
        <w:rPr>
          <w:lang w:val="en-GB"/>
        </w:rPr>
        <w:t>ATCOs</w:t>
      </w:r>
      <w:r w:rsidRPr="001A61DA">
        <w:rPr>
          <w:lang w:val="en-GB"/>
        </w:rPr>
        <w:t xml:space="preserve">, the complexity of prioritizing them, the high radio </w:t>
      </w:r>
      <w:r w:rsidR="00601E0B">
        <w:rPr>
          <w:lang w:val="en-GB"/>
        </w:rPr>
        <w:t xml:space="preserve">occupancy </w:t>
      </w:r>
      <w:r w:rsidR="00F31E64">
        <w:rPr>
          <w:lang w:val="en-GB"/>
        </w:rPr>
        <w:t>load</w:t>
      </w:r>
      <w:r w:rsidRPr="001A61DA">
        <w:rPr>
          <w:lang w:val="en-GB"/>
        </w:rPr>
        <w:t>, etc.</w:t>
      </w:r>
      <w:r>
        <w:rPr>
          <w:lang w:val="en-GB"/>
        </w:rPr>
        <w:t xml:space="preserve"> </w:t>
      </w:r>
    </w:p>
    <w:p w14:paraId="76723524" w14:textId="00A3A5C3" w:rsidR="001753E6" w:rsidRPr="001D644F" w:rsidRDefault="007173C5" w:rsidP="00214E5C">
      <w:pPr>
        <w:pStyle w:val="ListParagraph"/>
        <w:numPr>
          <w:ilvl w:val="1"/>
          <w:numId w:val="1"/>
        </w:numPr>
        <w:spacing w:after="0" w:line="240" w:lineRule="auto"/>
        <w:ind w:left="0" w:firstLine="0"/>
        <w:jc w:val="both"/>
        <w:rPr>
          <w:lang w:val="en-GB"/>
        </w:rPr>
      </w:pPr>
      <w:r w:rsidRPr="007173C5">
        <w:rPr>
          <w:lang w:val="en-GB"/>
        </w:rPr>
        <w:t xml:space="preserve">The separation of GND position would allow for the distribution of the workload of the </w:t>
      </w:r>
      <w:r w:rsidR="001A61DA">
        <w:rPr>
          <w:lang w:val="en-GB"/>
        </w:rPr>
        <w:t>ATCO</w:t>
      </w:r>
      <w:r w:rsidRPr="007173C5">
        <w:rPr>
          <w:lang w:val="en-GB"/>
        </w:rPr>
        <w:t xml:space="preserve"> working in the VASVC TWR position during periods of intense air traffic, which would potentially increase the </w:t>
      </w:r>
      <w:r w:rsidR="00B30B80" w:rsidRPr="00B30B80">
        <w:rPr>
          <w:lang w:val="en-US"/>
        </w:rPr>
        <w:t>capacity</w:t>
      </w:r>
      <w:r w:rsidR="00B30B80" w:rsidRPr="00B30B80" w:rsidDel="00B30B80">
        <w:rPr>
          <w:lang w:val="en-GB"/>
        </w:rPr>
        <w:t xml:space="preserve"> </w:t>
      </w:r>
      <w:r w:rsidRPr="007173C5">
        <w:rPr>
          <w:lang w:val="en-GB"/>
        </w:rPr>
        <w:t>of CTR airspace, reduce the</w:t>
      </w:r>
      <w:r w:rsidR="0071188C">
        <w:rPr>
          <w:lang w:val="en-GB"/>
        </w:rPr>
        <w:t xml:space="preserve"> </w:t>
      </w:r>
      <w:r w:rsidR="0071188C" w:rsidRPr="0071188C">
        <w:rPr>
          <w:lang w:val="en-GB"/>
        </w:rPr>
        <w:t xml:space="preserve">radio </w:t>
      </w:r>
      <w:r w:rsidR="00162505">
        <w:rPr>
          <w:lang w:val="en-GB"/>
        </w:rPr>
        <w:t>occupancy load</w:t>
      </w:r>
      <w:r w:rsidRPr="007173C5">
        <w:rPr>
          <w:lang w:val="en-GB"/>
        </w:rPr>
        <w:t xml:space="preserve">, and establish clear responsibilities and </w:t>
      </w:r>
      <w:r w:rsidR="001A61DA">
        <w:rPr>
          <w:lang w:val="en-GB"/>
        </w:rPr>
        <w:t xml:space="preserve">their </w:t>
      </w:r>
      <w:r w:rsidRPr="007173C5">
        <w:rPr>
          <w:lang w:val="en-GB"/>
        </w:rPr>
        <w:t xml:space="preserve">boundaries for the </w:t>
      </w:r>
      <w:r w:rsidR="001A61DA">
        <w:rPr>
          <w:lang w:val="en-GB"/>
        </w:rPr>
        <w:t>ATCO</w:t>
      </w:r>
      <w:r w:rsidRPr="007173C5">
        <w:rPr>
          <w:lang w:val="en-GB"/>
        </w:rPr>
        <w:t>s working in TWR and GND positions.</w:t>
      </w:r>
      <w:r>
        <w:rPr>
          <w:lang w:val="en-GB"/>
        </w:rPr>
        <w:t xml:space="preserve"> </w:t>
      </w:r>
    </w:p>
    <w:p w14:paraId="43C08ABD" w14:textId="05EFEABA" w:rsidR="00A029C3" w:rsidRPr="001D644F" w:rsidRDefault="007173C5" w:rsidP="00214E5C">
      <w:pPr>
        <w:pStyle w:val="ListParagraph"/>
        <w:numPr>
          <w:ilvl w:val="1"/>
          <w:numId w:val="1"/>
        </w:numPr>
        <w:spacing w:after="0" w:line="240" w:lineRule="auto"/>
        <w:ind w:left="0" w:firstLine="0"/>
        <w:jc w:val="both"/>
        <w:rPr>
          <w:lang w:val="en-GB"/>
        </w:rPr>
      </w:pPr>
      <w:r>
        <w:rPr>
          <w:lang w:val="en-GB"/>
        </w:rPr>
        <w:t>Currently preparat</w:t>
      </w:r>
      <w:r w:rsidR="00B30B80">
        <w:rPr>
          <w:lang w:val="en-GB"/>
        </w:rPr>
        <w:t>ory</w:t>
      </w:r>
      <w:r>
        <w:rPr>
          <w:lang w:val="en-GB"/>
        </w:rPr>
        <w:t xml:space="preserve"> works are under</w:t>
      </w:r>
      <w:r w:rsidR="00B30B80">
        <w:rPr>
          <w:lang w:val="en-GB"/>
        </w:rPr>
        <w:t>way</w:t>
      </w:r>
      <w:r>
        <w:rPr>
          <w:lang w:val="en-GB"/>
        </w:rPr>
        <w:t xml:space="preserve"> for</w:t>
      </w:r>
      <w:r w:rsidR="00B30B80">
        <w:rPr>
          <w:lang w:val="en-GB"/>
        </w:rPr>
        <w:t xml:space="preserve"> the</w:t>
      </w:r>
      <w:r>
        <w:rPr>
          <w:lang w:val="en-GB"/>
        </w:rPr>
        <w:t xml:space="preserve"> demoli</w:t>
      </w:r>
      <w:r w:rsidR="00B30B80">
        <w:rPr>
          <w:lang w:val="en-GB"/>
        </w:rPr>
        <w:t>tion</w:t>
      </w:r>
      <w:r>
        <w:rPr>
          <w:lang w:val="en-GB"/>
        </w:rPr>
        <w:t xml:space="preserve"> of part of the building</w:t>
      </w:r>
      <w:r w:rsidR="00B30B80">
        <w:rPr>
          <w:lang w:val="en-GB"/>
        </w:rPr>
        <w:t xml:space="preserve"> </w:t>
      </w:r>
      <w:r>
        <w:rPr>
          <w:lang w:val="en-GB"/>
        </w:rPr>
        <w:t xml:space="preserve">located at </w:t>
      </w:r>
      <w:proofErr w:type="spellStart"/>
      <w:r w:rsidR="00A029C3" w:rsidRPr="001D644F">
        <w:rPr>
          <w:lang w:val="en-GB"/>
        </w:rPr>
        <w:t>Rodūnio</w:t>
      </w:r>
      <w:r>
        <w:rPr>
          <w:lang w:val="en-GB"/>
        </w:rPr>
        <w:t>s</w:t>
      </w:r>
      <w:proofErr w:type="spellEnd"/>
      <w:r w:rsidR="00A029C3" w:rsidRPr="001D644F">
        <w:rPr>
          <w:lang w:val="en-GB"/>
        </w:rPr>
        <w:t xml:space="preserve"> </w:t>
      </w:r>
      <w:r>
        <w:rPr>
          <w:lang w:val="en-GB"/>
        </w:rPr>
        <w:t>Rd</w:t>
      </w:r>
      <w:r w:rsidR="00A029C3" w:rsidRPr="001D644F">
        <w:rPr>
          <w:lang w:val="en-GB"/>
        </w:rPr>
        <w:t xml:space="preserve">. 2, </w:t>
      </w:r>
      <w:r>
        <w:rPr>
          <w:lang w:val="en-GB"/>
        </w:rPr>
        <w:t>which is connected to Vilnius tower</w:t>
      </w:r>
      <w:r w:rsidR="00A029C3" w:rsidRPr="001D644F">
        <w:rPr>
          <w:lang w:val="en-GB"/>
        </w:rPr>
        <w:t xml:space="preserve">. </w:t>
      </w:r>
      <w:r>
        <w:rPr>
          <w:lang w:val="en-GB"/>
        </w:rPr>
        <w:t xml:space="preserve">After demolition of this building the construction of new arrival terminal shall be commenced at </w:t>
      </w:r>
      <w:r w:rsidR="00A029C3" w:rsidRPr="001D644F">
        <w:rPr>
          <w:lang w:val="en-GB"/>
        </w:rPr>
        <w:t>Vilni</w:t>
      </w:r>
      <w:r>
        <w:rPr>
          <w:lang w:val="en-GB"/>
        </w:rPr>
        <w:t>us Airport</w:t>
      </w:r>
      <w:r w:rsidR="00A029C3" w:rsidRPr="001D644F">
        <w:rPr>
          <w:lang w:val="en-GB"/>
        </w:rPr>
        <w:t xml:space="preserve">, </w:t>
      </w:r>
      <w:r>
        <w:rPr>
          <w:lang w:val="en-GB"/>
        </w:rPr>
        <w:t>which may possibly increase the number of aircraft on the apron as well as the workload for the ATCOs</w:t>
      </w:r>
      <w:r w:rsidR="00A029C3" w:rsidRPr="001D644F">
        <w:rPr>
          <w:lang w:val="en-GB"/>
        </w:rPr>
        <w:t>.</w:t>
      </w:r>
    </w:p>
    <w:p w14:paraId="284D9C6A" w14:textId="11602F73" w:rsidR="00315CA9" w:rsidRPr="001D644F" w:rsidRDefault="007173C5" w:rsidP="007B70DD">
      <w:pPr>
        <w:pStyle w:val="ListParagraph"/>
        <w:numPr>
          <w:ilvl w:val="1"/>
          <w:numId w:val="1"/>
        </w:numPr>
        <w:spacing w:after="0" w:line="240" w:lineRule="auto"/>
        <w:ind w:left="0" w:firstLine="0"/>
        <w:jc w:val="both"/>
        <w:rPr>
          <w:lang w:val="en-GB"/>
        </w:rPr>
      </w:pPr>
      <w:r>
        <w:rPr>
          <w:lang w:val="en-GB"/>
        </w:rPr>
        <w:t xml:space="preserve">The remote tower technology (hereinafter referred to as </w:t>
      </w:r>
      <w:proofErr w:type="spellStart"/>
      <w:r>
        <w:rPr>
          <w:lang w:val="en-GB"/>
        </w:rPr>
        <w:t>rTWR</w:t>
      </w:r>
      <w:proofErr w:type="spellEnd"/>
      <w:r>
        <w:rPr>
          <w:lang w:val="en-GB"/>
        </w:rPr>
        <w:t>) is also currently installed</w:t>
      </w:r>
      <w:r w:rsidR="00315CA9" w:rsidRPr="001D644F">
        <w:rPr>
          <w:lang w:val="en-GB"/>
        </w:rPr>
        <w:t xml:space="preserve">, </w:t>
      </w:r>
      <w:r>
        <w:rPr>
          <w:lang w:val="en-GB"/>
        </w:rPr>
        <w:t xml:space="preserve">which at the initial stage shall be dedicated to ensuring contingency of the services provided by </w:t>
      </w:r>
      <w:r w:rsidR="00122648" w:rsidRPr="001D644F">
        <w:rPr>
          <w:lang w:val="en-GB"/>
        </w:rPr>
        <w:t>VASVC (</w:t>
      </w:r>
      <w:r w:rsidR="00540453">
        <w:rPr>
          <w:lang w:val="en-GB"/>
        </w:rPr>
        <w:t>AMS</w:t>
      </w:r>
      <w:r w:rsidR="00122648" w:rsidRPr="001D644F">
        <w:rPr>
          <w:lang w:val="en-GB"/>
        </w:rPr>
        <w:t xml:space="preserve">, TWR </w:t>
      </w:r>
      <w:r>
        <w:rPr>
          <w:lang w:val="en-GB"/>
        </w:rPr>
        <w:t xml:space="preserve">and </w:t>
      </w:r>
      <w:r w:rsidR="00122648" w:rsidRPr="001D644F">
        <w:rPr>
          <w:lang w:val="en-GB"/>
        </w:rPr>
        <w:t xml:space="preserve">APP), </w:t>
      </w:r>
      <w:r>
        <w:rPr>
          <w:lang w:val="en-GB"/>
        </w:rPr>
        <w:t xml:space="preserve">if due to force majeure it is impossible to provide these services from the main </w:t>
      </w:r>
      <w:r w:rsidR="00122648" w:rsidRPr="001D644F">
        <w:rPr>
          <w:lang w:val="en-GB"/>
        </w:rPr>
        <w:t xml:space="preserve">VASVC </w:t>
      </w:r>
      <w:r>
        <w:rPr>
          <w:lang w:val="en-GB"/>
        </w:rPr>
        <w:t xml:space="preserve">workplace located at </w:t>
      </w:r>
      <w:proofErr w:type="spellStart"/>
      <w:r w:rsidR="00122648" w:rsidRPr="001D644F">
        <w:rPr>
          <w:lang w:val="en-GB"/>
        </w:rPr>
        <w:t>Rodūnios</w:t>
      </w:r>
      <w:proofErr w:type="spellEnd"/>
      <w:r w:rsidR="00122648" w:rsidRPr="001D644F">
        <w:rPr>
          <w:lang w:val="en-GB"/>
        </w:rPr>
        <w:t xml:space="preserve"> </w:t>
      </w:r>
      <w:r>
        <w:rPr>
          <w:lang w:val="en-GB"/>
        </w:rPr>
        <w:t>Rd.</w:t>
      </w:r>
      <w:r w:rsidR="00122648" w:rsidRPr="001D644F">
        <w:rPr>
          <w:lang w:val="en-GB"/>
        </w:rPr>
        <w:t xml:space="preserve"> 2, Vilnius.</w:t>
      </w:r>
      <w:r w:rsidR="001D2EEF" w:rsidRPr="001D644F">
        <w:rPr>
          <w:lang w:val="en-GB"/>
        </w:rPr>
        <w:t xml:space="preserve"> </w:t>
      </w:r>
      <w:r>
        <w:rPr>
          <w:lang w:val="en-GB"/>
        </w:rPr>
        <w:t>Furthermore, the ATCOs at Vilnius Airport use</w:t>
      </w:r>
      <w:r w:rsidR="00B30B80">
        <w:rPr>
          <w:lang w:val="en-GB"/>
        </w:rPr>
        <w:t xml:space="preserve"> an</w:t>
      </w:r>
      <w:r>
        <w:rPr>
          <w:lang w:val="en-GB"/>
        </w:rPr>
        <w:t xml:space="preserve"> </w:t>
      </w:r>
      <w:r w:rsidR="00B30B80">
        <w:rPr>
          <w:rFonts w:ascii="Calibri" w:hAnsi="Calibri" w:cstheme="minorHAnsi"/>
          <w:lang w:val="en-GB"/>
        </w:rPr>
        <w:t>A</w:t>
      </w:r>
      <w:r w:rsidRPr="001D644F">
        <w:rPr>
          <w:rFonts w:ascii="Calibri" w:hAnsi="Calibri" w:cstheme="minorHAnsi"/>
          <w:lang w:val="en-GB"/>
        </w:rPr>
        <w:t xml:space="preserve">dvanced </w:t>
      </w:r>
      <w:r w:rsidR="00B30B80">
        <w:rPr>
          <w:rFonts w:ascii="Calibri" w:hAnsi="Calibri" w:cstheme="minorHAnsi"/>
          <w:lang w:val="en-GB"/>
        </w:rPr>
        <w:t>S</w:t>
      </w:r>
      <w:r w:rsidRPr="001D644F">
        <w:rPr>
          <w:rFonts w:ascii="Calibri" w:hAnsi="Calibri" w:cstheme="minorHAnsi"/>
          <w:lang w:val="en-GB"/>
        </w:rPr>
        <w:t xml:space="preserve">urface </w:t>
      </w:r>
      <w:r w:rsidR="00B30B80">
        <w:rPr>
          <w:rFonts w:ascii="Calibri" w:hAnsi="Calibri" w:cstheme="minorHAnsi"/>
          <w:lang w:val="en-GB"/>
        </w:rPr>
        <w:t>M</w:t>
      </w:r>
      <w:r w:rsidRPr="001D644F">
        <w:rPr>
          <w:rFonts w:ascii="Calibri" w:hAnsi="Calibri" w:cstheme="minorHAnsi"/>
          <w:lang w:val="en-GB"/>
        </w:rPr>
        <w:t xml:space="preserve">ovement </w:t>
      </w:r>
      <w:r w:rsidR="00B30B80">
        <w:rPr>
          <w:rFonts w:ascii="Calibri" w:hAnsi="Calibri" w:cstheme="minorHAnsi"/>
          <w:lang w:val="en-GB"/>
        </w:rPr>
        <w:t>G</w:t>
      </w:r>
      <w:r w:rsidRPr="001D644F">
        <w:rPr>
          <w:rFonts w:ascii="Calibri" w:hAnsi="Calibri" w:cstheme="minorHAnsi"/>
          <w:lang w:val="en-GB"/>
        </w:rPr>
        <w:t xml:space="preserve">uidance and </w:t>
      </w:r>
      <w:r w:rsidR="00B30B80">
        <w:rPr>
          <w:rFonts w:ascii="Calibri" w:hAnsi="Calibri" w:cstheme="minorHAnsi"/>
          <w:lang w:val="en-GB"/>
        </w:rPr>
        <w:t>C</w:t>
      </w:r>
      <w:r w:rsidRPr="001D644F">
        <w:rPr>
          <w:rFonts w:ascii="Calibri" w:hAnsi="Calibri" w:cstheme="minorHAnsi"/>
          <w:lang w:val="en-GB"/>
        </w:rPr>
        <w:t xml:space="preserve">ontrol </w:t>
      </w:r>
      <w:r w:rsidR="00B30B80">
        <w:rPr>
          <w:rFonts w:ascii="Calibri" w:hAnsi="Calibri" w:cstheme="minorHAnsi"/>
          <w:lang w:val="en-GB"/>
        </w:rPr>
        <w:t>S</w:t>
      </w:r>
      <w:r w:rsidRPr="001D644F">
        <w:rPr>
          <w:rFonts w:ascii="Calibri" w:hAnsi="Calibri" w:cstheme="minorHAnsi"/>
          <w:lang w:val="en-GB"/>
        </w:rPr>
        <w:t>ystem</w:t>
      </w:r>
      <w:r w:rsidRPr="001D644F">
        <w:rPr>
          <w:lang w:val="en-GB"/>
        </w:rPr>
        <w:t xml:space="preserve"> </w:t>
      </w:r>
      <w:r w:rsidR="009831A9" w:rsidRPr="001D644F">
        <w:rPr>
          <w:lang w:val="en-GB"/>
        </w:rPr>
        <w:t>(A-SMGCS)</w:t>
      </w:r>
      <w:r w:rsidR="007F3868" w:rsidRPr="001D644F">
        <w:rPr>
          <w:lang w:val="en-GB"/>
        </w:rPr>
        <w:t xml:space="preserve">, </w:t>
      </w:r>
      <w:r>
        <w:rPr>
          <w:lang w:val="en-GB"/>
        </w:rPr>
        <w:t>which assists in surveillance and control of traffic within the manoeuvring area</w:t>
      </w:r>
      <w:r w:rsidR="007F3868" w:rsidRPr="001D644F">
        <w:rPr>
          <w:lang w:val="en-GB"/>
        </w:rPr>
        <w:t>.</w:t>
      </w:r>
    </w:p>
    <w:p w14:paraId="18C43102" w14:textId="77777777" w:rsidR="006817B3" w:rsidRPr="001D644F" w:rsidRDefault="006817B3" w:rsidP="007B70DD">
      <w:pPr>
        <w:pStyle w:val="ListParagraph"/>
        <w:spacing w:after="0" w:line="240" w:lineRule="auto"/>
        <w:ind w:left="1080"/>
        <w:jc w:val="both"/>
        <w:rPr>
          <w:rFonts w:cstheme="minorHAnsi"/>
          <w:lang w:val="en-GB"/>
        </w:rPr>
      </w:pPr>
    </w:p>
    <w:p w14:paraId="5C71B1B5" w14:textId="77777777" w:rsidR="007E293E" w:rsidRPr="001D644F" w:rsidRDefault="007E293E" w:rsidP="007B70DD">
      <w:pPr>
        <w:pStyle w:val="ListParagraph"/>
        <w:spacing w:after="0" w:line="240" w:lineRule="auto"/>
        <w:ind w:left="0"/>
        <w:jc w:val="both"/>
        <w:rPr>
          <w:lang w:val="en-GB"/>
        </w:rPr>
      </w:pPr>
    </w:p>
    <w:p w14:paraId="71E5B7DF" w14:textId="10D9BE3D" w:rsidR="007A02CC" w:rsidRPr="001D644F" w:rsidRDefault="0044213E" w:rsidP="007917C7">
      <w:pPr>
        <w:pStyle w:val="Heading1"/>
        <w:numPr>
          <w:ilvl w:val="0"/>
          <w:numId w:val="1"/>
        </w:numPr>
        <w:spacing w:before="0" w:line="240" w:lineRule="auto"/>
        <w:ind w:left="0" w:firstLine="0"/>
        <w:jc w:val="both"/>
        <w:rPr>
          <w:rFonts w:asciiTheme="minorHAnsi" w:hAnsiTheme="minorHAnsi" w:cstheme="minorHAnsi"/>
          <w:color w:val="auto"/>
          <w:sz w:val="22"/>
          <w:szCs w:val="22"/>
          <w:lang w:val="en-GB"/>
        </w:rPr>
      </w:pPr>
      <w:bookmarkStart w:id="5" w:name="_Toc223503859"/>
      <w:r w:rsidRPr="0044213E">
        <w:rPr>
          <w:rFonts w:asciiTheme="minorHAnsi" w:hAnsiTheme="minorHAnsi" w:cstheme="minorHAnsi"/>
          <w:color w:val="auto"/>
          <w:sz w:val="22"/>
          <w:szCs w:val="22"/>
        </w:rPr>
        <w:t>SCOPE OF THE PLAN AND PROGRESS OF PREPARATION</w:t>
      </w:r>
      <w:bookmarkEnd w:id="5"/>
      <w:r w:rsidR="007B70DD" w:rsidRPr="001D644F">
        <w:rPr>
          <w:rFonts w:asciiTheme="minorHAnsi" w:hAnsiTheme="minorHAnsi" w:cstheme="minorHAnsi"/>
          <w:color w:val="auto"/>
          <w:sz w:val="22"/>
          <w:szCs w:val="22"/>
          <w:lang w:val="en-GB"/>
        </w:rPr>
        <w:t xml:space="preserve"> </w:t>
      </w:r>
    </w:p>
    <w:p w14:paraId="259C9063" w14:textId="1C8A30BA" w:rsidR="00A875F5" w:rsidRPr="001D644F" w:rsidRDefault="007B70DD" w:rsidP="007917C7">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lang w:val="en-GB"/>
        </w:rPr>
      </w:pPr>
      <w:bookmarkStart w:id="6" w:name="_Toc223503860"/>
      <w:r w:rsidRPr="001D644F">
        <w:rPr>
          <w:rFonts w:asciiTheme="minorHAnsi" w:eastAsiaTheme="minorHAnsi" w:hAnsiTheme="minorHAnsi" w:cstheme="minorBidi"/>
          <w:color w:val="auto"/>
          <w:sz w:val="22"/>
          <w:szCs w:val="22"/>
          <w:lang w:val="en-GB"/>
        </w:rPr>
        <w:t>Assessment of the current situation</w:t>
      </w:r>
      <w:bookmarkEnd w:id="6"/>
      <w:r w:rsidRPr="001D644F">
        <w:rPr>
          <w:rFonts w:asciiTheme="minorHAnsi" w:eastAsiaTheme="minorHAnsi" w:hAnsiTheme="minorHAnsi" w:cstheme="minorBidi"/>
          <w:color w:val="auto"/>
          <w:sz w:val="22"/>
          <w:szCs w:val="22"/>
          <w:lang w:val="en-GB"/>
        </w:rPr>
        <w:t xml:space="preserve"> </w:t>
      </w:r>
    </w:p>
    <w:p w14:paraId="30F8A104" w14:textId="12CF706D" w:rsidR="00D00941" w:rsidRPr="00797B05" w:rsidRDefault="00207AE8" w:rsidP="007917C7">
      <w:pPr>
        <w:pStyle w:val="ListParagraph"/>
        <w:numPr>
          <w:ilvl w:val="2"/>
          <w:numId w:val="1"/>
        </w:numPr>
        <w:spacing w:after="0" w:line="240" w:lineRule="auto"/>
        <w:ind w:left="0" w:firstLine="0"/>
        <w:jc w:val="both"/>
        <w:rPr>
          <w:lang w:val="en-US"/>
        </w:rPr>
      </w:pPr>
      <w:r w:rsidRPr="00797B05">
        <w:rPr>
          <w:lang w:val="en-US"/>
        </w:rPr>
        <w:t>The Provider will have to assess the functions performed by the VASVC TWR position, operational documents, equipment used and submit a preliminary list of proposed responsibilities, distribution of functions between GND and TWR air traffic controllers within two months of signing the contract.</w:t>
      </w:r>
    </w:p>
    <w:p w14:paraId="7DF6364D" w14:textId="53657111" w:rsidR="005611D4" w:rsidRPr="00797B05" w:rsidRDefault="00922494" w:rsidP="007917C7">
      <w:pPr>
        <w:pStyle w:val="Heading2"/>
        <w:numPr>
          <w:ilvl w:val="1"/>
          <w:numId w:val="1"/>
        </w:numPr>
        <w:spacing w:before="0" w:line="240" w:lineRule="auto"/>
        <w:ind w:left="0" w:firstLine="0"/>
        <w:jc w:val="both"/>
        <w:rPr>
          <w:rFonts w:asciiTheme="minorHAnsi" w:eastAsiaTheme="minorHAnsi" w:hAnsiTheme="minorHAnsi" w:cstheme="minorBidi"/>
          <w:color w:val="auto"/>
          <w:sz w:val="22"/>
          <w:szCs w:val="22"/>
          <w:lang w:val="en-US"/>
        </w:rPr>
      </w:pPr>
      <w:bookmarkStart w:id="7" w:name="_Toc223503861"/>
      <w:r w:rsidRPr="00797B05">
        <w:rPr>
          <w:rFonts w:asciiTheme="minorHAnsi" w:eastAsiaTheme="minorHAnsi" w:hAnsiTheme="minorHAnsi" w:cstheme="minorBidi"/>
          <w:color w:val="auto"/>
          <w:sz w:val="22"/>
          <w:szCs w:val="22"/>
          <w:lang w:val="en-US"/>
        </w:rPr>
        <w:t>Preparation of a GND Position Establishment Scenario Plan</w:t>
      </w:r>
      <w:bookmarkEnd w:id="7"/>
      <w:r w:rsidR="00D14E8D" w:rsidRPr="00797B05">
        <w:rPr>
          <w:rFonts w:asciiTheme="minorHAnsi" w:eastAsiaTheme="minorHAnsi" w:hAnsiTheme="minorHAnsi" w:cstheme="minorBidi"/>
          <w:color w:val="auto"/>
          <w:sz w:val="22"/>
          <w:szCs w:val="22"/>
          <w:lang w:val="en-US"/>
        </w:rPr>
        <w:t xml:space="preserve"> </w:t>
      </w:r>
    </w:p>
    <w:p w14:paraId="76EB7EB1" w14:textId="77777777" w:rsidR="00BA3636" w:rsidRPr="00797B05" w:rsidRDefault="00204135" w:rsidP="00204135">
      <w:pPr>
        <w:spacing w:after="0" w:line="240" w:lineRule="auto"/>
        <w:jc w:val="both"/>
        <w:rPr>
          <w:lang w:val="en-US"/>
        </w:rPr>
      </w:pPr>
      <w:r w:rsidRPr="00797B05">
        <w:rPr>
          <w:lang w:val="en-US"/>
        </w:rPr>
        <w:t>Having assessed the current situation and determined the elements of VASVC activities affected by the change, the Provider prepares a Plan for the establishment and use of the GND position, which must include:</w:t>
      </w:r>
    </w:p>
    <w:p w14:paraId="4E714E83" w14:textId="61F433CE" w:rsidR="00783A18" w:rsidRPr="00797B05" w:rsidRDefault="00204135" w:rsidP="00BA3636">
      <w:pPr>
        <w:pStyle w:val="ListParagraph"/>
        <w:numPr>
          <w:ilvl w:val="0"/>
          <w:numId w:val="34"/>
        </w:numPr>
        <w:spacing w:after="0" w:line="240" w:lineRule="auto"/>
        <w:ind w:left="993"/>
        <w:jc w:val="both"/>
        <w:rPr>
          <w:lang w:val="en-US"/>
        </w:rPr>
      </w:pPr>
      <w:r w:rsidRPr="00797B05">
        <w:rPr>
          <w:lang w:val="en-US"/>
        </w:rPr>
        <w:t xml:space="preserve">functions and responsibilities of </w:t>
      </w:r>
      <w:r w:rsidR="005420D3" w:rsidRPr="00797B05">
        <w:rPr>
          <w:lang w:val="en-US"/>
        </w:rPr>
        <w:t>ATCO</w:t>
      </w:r>
      <w:r w:rsidRPr="00797B05">
        <w:rPr>
          <w:lang w:val="en-US"/>
        </w:rPr>
        <w:t xml:space="preserve"> working in GND and TWR positions; </w:t>
      </w:r>
    </w:p>
    <w:p w14:paraId="08283315" w14:textId="66285E96" w:rsidR="00783A18" w:rsidRPr="00797B05" w:rsidRDefault="00204135" w:rsidP="00BA3636">
      <w:pPr>
        <w:pStyle w:val="ListParagraph"/>
        <w:numPr>
          <w:ilvl w:val="0"/>
          <w:numId w:val="34"/>
        </w:numPr>
        <w:spacing w:after="0" w:line="240" w:lineRule="auto"/>
        <w:ind w:left="993"/>
        <w:jc w:val="both"/>
        <w:rPr>
          <w:lang w:val="en-US"/>
        </w:rPr>
      </w:pPr>
      <w:r w:rsidRPr="00797B05">
        <w:rPr>
          <w:lang w:val="en-US"/>
        </w:rPr>
        <w:t xml:space="preserve">Proposed boundary of responsibilities between GND and TWR </w:t>
      </w:r>
      <w:r w:rsidR="005420D3" w:rsidRPr="00797B05">
        <w:rPr>
          <w:lang w:val="en-US"/>
        </w:rPr>
        <w:t>ATCOS</w:t>
      </w:r>
      <w:r w:rsidRPr="00797B05">
        <w:rPr>
          <w:lang w:val="en-US"/>
        </w:rPr>
        <w:t>;</w:t>
      </w:r>
    </w:p>
    <w:p w14:paraId="36DDC476" w14:textId="08249631" w:rsidR="00783A18" w:rsidRPr="00797B05" w:rsidRDefault="00204135" w:rsidP="00BA3636">
      <w:pPr>
        <w:pStyle w:val="ListParagraph"/>
        <w:numPr>
          <w:ilvl w:val="0"/>
          <w:numId w:val="34"/>
        </w:numPr>
        <w:spacing w:after="0" w:line="240" w:lineRule="auto"/>
        <w:ind w:left="993"/>
        <w:jc w:val="both"/>
        <w:rPr>
          <w:lang w:val="en-US"/>
        </w:rPr>
      </w:pPr>
      <w:r w:rsidRPr="00797B05">
        <w:rPr>
          <w:lang w:val="en-US"/>
        </w:rPr>
        <w:t>Concept and example of coordination procedures between GND and TWR positions;</w:t>
      </w:r>
    </w:p>
    <w:p w14:paraId="6E8A2318" w14:textId="30EBDD9E" w:rsidR="00783A18" w:rsidRPr="00797B05" w:rsidRDefault="00204135" w:rsidP="00BA3636">
      <w:pPr>
        <w:pStyle w:val="ListParagraph"/>
        <w:numPr>
          <w:ilvl w:val="0"/>
          <w:numId w:val="34"/>
        </w:numPr>
        <w:spacing w:after="0" w:line="240" w:lineRule="auto"/>
        <w:ind w:left="993"/>
        <w:jc w:val="both"/>
        <w:rPr>
          <w:lang w:val="en-US"/>
        </w:rPr>
      </w:pPr>
      <w:r w:rsidRPr="00797B05">
        <w:rPr>
          <w:lang w:val="en-US"/>
        </w:rPr>
        <w:t xml:space="preserve">Participants related to the change (e.g. aerodrome operator, competent authority, ground handling services, related departments of the buyer, etc.) and stages of the Plan implementation in which their involvement is necessary; </w:t>
      </w:r>
    </w:p>
    <w:p w14:paraId="4A811D91" w14:textId="62D98C83" w:rsidR="00783A18" w:rsidRPr="00797B05" w:rsidRDefault="00204135" w:rsidP="00BA3636">
      <w:pPr>
        <w:pStyle w:val="ListParagraph"/>
        <w:numPr>
          <w:ilvl w:val="0"/>
          <w:numId w:val="34"/>
        </w:numPr>
        <w:spacing w:after="0" w:line="240" w:lineRule="auto"/>
        <w:ind w:left="993"/>
        <w:jc w:val="both"/>
        <w:rPr>
          <w:lang w:val="en-US"/>
        </w:rPr>
      </w:pPr>
      <w:r w:rsidRPr="00797B05">
        <w:rPr>
          <w:lang w:val="en-US"/>
        </w:rPr>
        <w:t>Detailed description of the infrastructure changes necessary for the implementation of the scenario (e.g. aerodrome marking, functionalities of the air traffic control system used by the Buyer, changes in the complexity of VASVC shifts, etc.);</w:t>
      </w:r>
    </w:p>
    <w:p w14:paraId="0DF27CCF" w14:textId="2E9FBBC7" w:rsidR="00783A18" w:rsidRPr="00797B05" w:rsidRDefault="00204135" w:rsidP="00BA3636">
      <w:pPr>
        <w:pStyle w:val="ListParagraph"/>
        <w:numPr>
          <w:ilvl w:val="0"/>
          <w:numId w:val="34"/>
        </w:numPr>
        <w:spacing w:after="0" w:line="240" w:lineRule="auto"/>
        <w:ind w:left="993"/>
        <w:jc w:val="both"/>
        <w:rPr>
          <w:lang w:val="en-US"/>
        </w:rPr>
      </w:pPr>
      <w:r w:rsidRPr="00797B05">
        <w:rPr>
          <w:lang w:val="en-US"/>
        </w:rPr>
        <w:lastRenderedPageBreak/>
        <w:t xml:space="preserve">Air traffic intensity, duration of service provision during the day and other conditions (e.g. LVP) under which it is recommended to provide GND services from a separate position (and conditions under which it is appropriate to combine this position with TWR); </w:t>
      </w:r>
    </w:p>
    <w:p w14:paraId="752B084D" w14:textId="5D37C5B4" w:rsidR="00783A18" w:rsidRPr="00797B05" w:rsidRDefault="00204135" w:rsidP="00BA3636">
      <w:pPr>
        <w:pStyle w:val="ListParagraph"/>
        <w:numPr>
          <w:ilvl w:val="0"/>
          <w:numId w:val="34"/>
        </w:numPr>
        <w:spacing w:after="0" w:line="240" w:lineRule="auto"/>
        <w:ind w:left="993"/>
        <w:jc w:val="both"/>
        <w:rPr>
          <w:lang w:val="en-US"/>
        </w:rPr>
      </w:pPr>
      <w:r w:rsidRPr="00797B05">
        <w:rPr>
          <w:lang w:val="en-US"/>
        </w:rPr>
        <w:t>Description of the necessary changes in the organization of activities and documents (including a list of operational documents for the GND position, their required content, etc.);</w:t>
      </w:r>
    </w:p>
    <w:p w14:paraId="504DFAFF" w14:textId="5409F0B6" w:rsidR="00783A18" w:rsidRPr="00797B05" w:rsidRDefault="00204135" w:rsidP="00BA3636">
      <w:pPr>
        <w:pStyle w:val="ListParagraph"/>
        <w:numPr>
          <w:ilvl w:val="0"/>
          <w:numId w:val="34"/>
        </w:numPr>
        <w:spacing w:after="0" w:line="240" w:lineRule="auto"/>
        <w:ind w:left="993"/>
        <w:jc w:val="both"/>
        <w:rPr>
          <w:lang w:val="en-US"/>
        </w:rPr>
      </w:pPr>
      <w:r w:rsidRPr="00797B05">
        <w:rPr>
          <w:lang w:val="en-US"/>
        </w:rPr>
        <w:t xml:space="preserve">Proposed model of organization of work of VASVC (roster), </w:t>
      </w:r>
      <w:proofErr w:type="gramStart"/>
      <w:r w:rsidRPr="00797B05">
        <w:rPr>
          <w:lang w:val="en-US"/>
        </w:rPr>
        <w:t>assuming that</w:t>
      </w:r>
      <w:proofErr w:type="gramEnd"/>
      <w:r w:rsidRPr="00797B05">
        <w:rPr>
          <w:lang w:val="en-US"/>
        </w:rPr>
        <w:t xml:space="preserve"> VASVC provides GN</w:t>
      </w:r>
      <w:r w:rsidR="00CC7F9C" w:rsidRPr="00797B05">
        <w:rPr>
          <w:lang w:val="en-US"/>
        </w:rPr>
        <w:t>D</w:t>
      </w:r>
      <w:r w:rsidRPr="00797B05">
        <w:rPr>
          <w:lang w:val="en-US"/>
        </w:rPr>
        <w:t xml:space="preserve">, TWR and APP services; </w:t>
      </w:r>
    </w:p>
    <w:p w14:paraId="73A5334E" w14:textId="7452BA9B" w:rsidR="007E293E" w:rsidRPr="00797B05" w:rsidRDefault="00204135" w:rsidP="00BA3636">
      <w:pPr>
        <w:pStyle w:val="ListParagraph"/>
        <w:numPr>
          <w:ilvl w:val="0"/>
          <w:numId w:val="34"/>
        </w:numPr>
        <w:spacing w:after="0" w:line="240" w:lineRule="auto"/>
        <w:ind w:left="993"/>
        <w:jc w:val="both"/>
        <w:rPr>
          <w:lang w:val="en-US"/>
        </w:rPr>
      </w:pPr>
      <w:r w:rsidRPr="00797B05">
        <w:rPr>
          <w:lang w:val="en-US"/>
        </w:rPr>
        <w:t xml:space="preserve">Duration of VASVC </w:t>
      </w:r>
      <w:r w:rsidR="00CC7F9C" w:rsidRPr="00797B05">
        <w:rPr>
          <w:lang w:val="en-US"/>
        </w:rPr>
        <w:t>ATCO</w:t>
      </w:r>
      <w:r w:rsidRPr="00797B05">
        <w:rPr>
          <w:lang w:val="en-US"/>
        </w:rPr>
        <w:t xml:space="preserve"> training to operate in a changed operational environment (in the GND position), proposed training methods, program (content), requirements for the competence of the instructor who will conduct the </w:t>
      </w:r>
      <w:r w:rsidR="005E35E1" w:rsidRPr="00797B05">
        <w:rPr>
          <w:lang w:val="en-US"/>
        </w:rPr>
        <w:t>training.</w:t>
      </w:r>
    </w:p>
    <w:p w14:paraId="51F33ADE" w14:textId="7AD3E4B7" w:rsidR="003E7C1F" w:rsidRPr="00E07D2F" w:rsidRDefault="005C5128" w:rsidP="007917C7">
      <w:pPr>
        <w:pStyle w:val="ListParagraph"/>
        <w:numPr>
          <w:ilvl w:val="2"/>
          <w:numId w:val="1"/>
        </w:numPr>
        <w:spacing w:after="0" w:line="240" w:lineRule="auto"/>
        <w:ind w:left="0" w:firstLine="0"/>
        <w:jc w:val="both"/>
        <w:rPr>
          <w:lang w:val="en-US"/>
        </w:rPr>
      </w:pPr>
      <w:r w:rsidRPr="00E07D2F">
        <w:rPr>
          <w:lang w:val="en-US"/>
        </w:rPr>
        <w:t xml:space="preserve">The Provider shall submit the draft plan for coordination to the Buyer's representatives no later than </w:t>
      </w:r>
      <w:r w:rsidR="0003403F">
        <w:rPr>
          <w:lang w:val="en-US"/>
        </w:rPr>
        <w:t>two</w:t>
      </w:r>
      <w:r w:rsidRPr="00E07D2F">
        <w:rPr>
          <w:lang w:val="en-US"/>
        </w:rPr>
        <w:t xml:space="preserve"> (</w:t>
      </w:r>
      <w:r w:rsidR="0003403F">
        <w:rPr>
          <w:lang w:val="en-US"/>
        </w:rPr>
        <w:t>2</w:t>
      </w:r>
      <w:r w:rsidRPr="00E07D2F">
        <w:rPr>
          <w:lang w:val="en-US"/>
        </w:rPr>
        <w:t>) months from the date of signing the contract</w:t>
      </w:r>
      <w:r w:rsidR="003E7C1F" w:rsidRPr="00E07D2F">
        <w:rPr>
          <w:lang w:val="en-US"/>
        </w:rPr>
        <w:t>.</w:t>
      </w:r>
    </w:p>
    <w:p w14:paraId="4559080F" w14:textId="11C30DEE" w:rsidR="003E7C1F" w:rsidRPr="00E07D2F" w:rsidRDefault="007B4F81" w:rsidP="007917C7">
      <w:pPr>
        <w:pStyle w:val="ListParagraph"/>
        <w:numPr>
          <w:ilvl w:val="2"/>
          <w:numId w:val="1"/>
        </w:numPr>
        <w:spacing w:after="0" w:line="240" w:lineRule="auto"/>
        <w:ind w:left="0" w:firstLine="0"/>
        <w:jc w:val="both"/>
        <w:rPr>
          <w:lang w:val="en-US"/>
        </w:rPr>
      </w:pPr>
      <w:r w:rsidRPr="00E07D2F">
        <w:rPr>
          <w:lang w:val="en-US"/>
        </w:rPr>
        <w:t>The Buyer shall review the submitted Plan within ten (10) business days and, if necessary, provide its comments to the Provider regarding the improvement or completion of the Plan</w:t>
      </w:r>
      <w:r w:rsidR="003E7C1F" w:rsidRPr="00E07D2F">
        <w:rPr>
          <w:lang w:val="en-US"/>
        </w:rPr>
        <w:t>.</w:t>
      </w:r>
    </w:p>
    <w:p w14:paraId="632EA2DC" w14:textId="6B4D3A91" w:rsidR="003E7C1F" w:rsidRPr="00663A2F" w:rsidRDefault="0051648C" w:rsidP="007917C7">
      <w:pPr>
        <w:pStyle w:val="ListParagraph"/>
        <w:numPr>
          <w:ilvl w:val="2"/>
          <w:numId w:val="1"/>
        </w:numPr>
        <w:spacing w:after="0" w:line="240" w:lineRule="auto"/>
        <w:ind w:left="0" w:firstLine="0"/>
        <w:jc w:val="both"/>
        <w:rPr>
          <w:lang w:val="en-US"/>
        </w:rPr>
      </w:pPr>
      <w:r w:rsidRPr="00663A2F">
        <w:rPr>
          <w:lang w:val="en-US"/>
        </w:rPr>
        <w:t>The Provider must review and supplement the Plan in accordance with the comments submitted by the Buyer within twenty (20) business days of their receipt.</w:t>
      </w:r>
    </w:p>
    <w:p w14:paraId="0AA6CF36" w14:textId="3B18B76D" w:rsidR="00A45B97" w:rsidRDefault="00086AA6" w:rsidP="007917C7">
      <w:pPr>
        <w:pStyle w:val="ListParagraph"/>
        <w:numPr>
          <w:ilvl w:val="2"/>
          <w:numId w:val="1"/>
        </w:numPr>
        <w:spacing w:after="0" w:line="240" w:lineRule="auto"/>
        <w:ind w:left="0" w:firstLine="0"/>
        <w:jc w:val="both"/>
        <w:rPr>
          <w:lang w:val="en-US"/>
        </w:rPr>
      </w:pPr>
      <w:r w:rsidRPr="00E07D2F">
        <w:rPr>
          <w:lang w:val="en-US"/>
        </w:rPr>
        <w:t>The</w:t>
      </w:r>
      <w:r w:rsidR="00A45B97">
        <w:rPr>
          <w:lang w:val="en-US"/>
        </w:rPr>
        <w:t xml:space="preserve"> final</w:t>
      </w:r>
      <w:r w:rsidRPr="00E07D2F">
        <w:rPr>
          <w:lang w:val="en-US"/>
        </w:rPr>
        <w:t xml:space="preserve"> Plan agreed with the Buyer must be submitted to the Buyer no later than </w:t>
      </w:r>
      <w:r w:rsidR="00717EF3">
        <w:rPr>
          <w:lang w:val="en-US"/>
        </w:rPr>
        <w:t>four</w:t>
      </w:r>
      <w:r w:rsidRPr="00E07D2F">
        <w:rPr>
          <w:lang w:val="en-US"/>
        </w:rPr>
        <w:t xml:space="preserve"> (4) months from the date of signing the contract.</w:t>
      </w:r>
    </w:p>
    <w:p w14:paraId="7700CA32" w14:textId="77777777" w:rsidR="00E4247B" w:rsidRPr="00E07D2F" w:rsidRDefault="00E4247B" w:rsidP="00E4247B">
      <w:pPr>
        <w:pStyle w:val="ListParagraph"/>
        <w:spacing w:after="0" w:line="240" w:lineRule="auto"/>
        <w:ind w:left="0"/>
        <w:jc w:val="both"/>
        <w:rPr>
          <w:lang w:val="en-US"/>
        </w:rPr>
      </w:pPr>
    </w:p>
    <w:p w14:paraId="127D9218" w14:textId="75D88350" w:rsidR="006817B3" w:rsidRPr="001D644F" w:rsidRDefault="006817B3" w:rsidP="007917C7">
      <w:pPr>
        <w:pStyle w:val="Heading1"/>
        <w:numPr>
          <w:ilvl w:val="0"/>
          <w:numId w:val="1"/>
        </w:numPr>
        <w:spacing w:before="0" w:line="240" w:lineRule="auto"/>
        <w:ind w:left="0" w:firstLine="0"/>
        <w:rPr>
          <w:rFonts w:ascii="Calibri" w:hAnsi="Calibri" w:cs="Calibri"/>
          <w:color w:val="auto"/>
          <w:sz w:val="22"/>
          <w:szCs w:val="22"/>
          <w:lang w:val="en-GB"/>
        </w:rPr>
      </w:pPr>
      <w:bookmarkStart w:id="8" w:name="_Toc223503862"/>
      <w:bookmarkStart w:id="9" w:name="_Toc430678452"/>
      <w:r w:rsidRPr="001D644F">
        <w:rPr>
          <w:rFonts w:ascii="Calibri" w:hAnsi="Calibri" w:cs="Calibri"/>
          <w:color w:val="auto"/>
          <w:sz w:val="22"/>
          <w:szCs w:val="22"/>
          <w:lang w:val="en-GB"/>
        </w:rPr>
        <w:t>DO</w:t>
      </w:r>
      <w:r w:rsidR="007B70DD" w:rsidRPr="001D644F">
        <w:rPr>
          <w:rFonts w:ascii="Calibri" w:hAnsi="Calibri" w:cs="Calibri"/>
          <w:color w:val="auto"/>
          <w:sz w:val="22"/>
          <w:szCs w:val="22"/>
          <w:lang w:val="en-GB"/>
        </w:rPr>
        <w:t>CUMENTATION AND COMMUNICATION</w:t>
      </w:r>
      <w:bookmarkEnd w:id="8"/>
      <w:r w:rsidR="007B70DD" w:rsidRPr="001D644F">
        <w:rPr>
          <w:rFonts w:ascii="Calibri" w:hAnsi="Calibri" w:cs="Calibri"/>
          <w:color w:val="auto"/>
          <w:sz w:val="22"/>
          <w:szCs w:val="22"/>
          <w:lang w:val="en-GB"/>
        </w:rPr>
        <w:t xml:space="preserve"> </w:t>
      </w:r>
    </w:p>
    <w:p w14:paraId="049DB756" w14:textId="3F51A7E7" w:rsidR="006817B3" w:rsidRPr="00A5664C" w:rsidRDefault="00AE2757" w:rsidP="007917C7">
      <w:pPr>
        <w:pStyle w:val="ListParagraph"/>
        <w:numPr>
          <w:ilvl w:val="1"/>
          <w:numId w:val="1"/>
        </w:numPr>
        <w:spacing w:after="0" w:line="240" w:lineRule="auto"/>
        <w:ind w:left="0" w:firstLine="0"/>
        <w:jc w:val="both"/>
        <w:rPr>
          <w:rFonts w:cstheme="minorHAnsi"/>
          <w:lang w:val="en-US"/>
        </w:rPr>
      </w:pPr>
      <w:r w:rsidRPr="00A5664C">
        <w:rPr>
          <w:rFonts w:cstheme="minorHAnsi"/>
          <w:lang w:val="en-US"/>
        </w:rPr>
        <w:t xml:space="preserve">All VASVC activity documents provided by the Contracting Authority to the Supplier will be </w:t>
      </w:r>
      <w:r w:rsidRPr="00A5664C">
        <w:rPr>
          <w:rFonts w:cstheme="minorHAnsi"/>
          <w:b/>
          <w:bCs/>
          <w:lang w:val="en-US"/>
        </w:rPr>
        <w:t>primarily in Lithuanian</w:t>
      </w:r>
      <w:r w:rsidRPr="00A5664C">
        <w:rPr>
          <w:rFonts w:cstheme="minorHAnsi"/>
          <w:lang w:val="en-US"/>
        </w:rPr>
        <w:t>. The Supplier shall ensure the capability to work with Lithuanian-language documentation; translation (if needed) shall be arranged by the Supplier</w:t>
      </w:r>
      <w:r w:rsidR="00A45B97">
        <w:rPr>
          <w:rFonts w:cstheme="minorHAnsi"/>
          <w:lang w:val="en-US"/>
        </w:rPr>
        <w:t xml:space="preserve"> with no additional charge</w:t>
      </w:r>
      <w:r w:rsidRPr="00A5664C">
        <w:rPr>
          <w:rFonts w:cstheme="minorHAnsi"/>
          <w:lang w:val="en-US"/>
        </w:rPr>
        <w:t>. The Contracting Authority will provide clarifications upon reasonable request.</w:t>
      </w:r>
    </w:p>
    <w:p w14:paraId="71949D68" w14:textId="36783352" w:rsidR="00752B56" w:rsidRPr="006F5765" w:rsidRDefault="00202ADB" w:rsidP="007917C7">
      <w:pPr>
        <w:pStyle w:val="ListParagraph"/>
        <w:numPr>
          <w:ilvl w:val="1"/>
          <w:numId w:val="1"/>
        </w:numPr>
        <w:spacing w:after="0" w:line="240" w:lineRule="auto"/>
        <w:ind w:left="0" w:firstLine="0"/>
        <w:jc w:val="both"/>
        <w:rPr>
          <w:rFonts w:cstheme="minorHAnsi"/>
          <w:lang w:val="en-US"/>
        </w:rPr>
      </w:pPr>
      <w:r w:rsidRPr="006F5765">
        <w:rPr>
          <w:rFonts w:cstheme="minorHAnsi"/>
          <w:lang w:val="en-US"/>
        </w:rPr>
        <w:t xml:space="preserve">The documents prepared by the Provider (assessment of the current situation, GND separation action plan for the implementation of the scenario, content of GND position documents and related presentations) must be prepared in Lithuanian or English. These documents must be submitted to the Buyer in digital form. </w:t>
      </w:r>
      <w:r w:rsidR="002A69F4" w:rsidRPr="006F5765">
        <w:rPr>
          <w:rFonts w:cstheme="minorHAnsi"/>
          <w:lang w:val="en-US"/>
        </w:rPr>
        <w:t>Each final deliverable must be submitted in an editable digital format and in PDF format. Editable formats include .docx, .xlsx, .pptx (or agreed equivalent formats).</w:t>
      </w:r>
    </w:p>
    <w:p w14:paraId="1154A34D" w14:textId="3C55B079" w:rsidR="00401934" w:rsidRPr="00A5664C" w:rsidRDefault="00AE2757" w:rsidP="00AE2757">
      <w:pPr>
        <w:pStyle w:val="ListParagraph"/>
        <w:numPr>
          <w:ilvl w:val="1"/>
          <w:numId w:val="1"/>
        </w:numPr>
        <w:spacing w:after="0" w:line="240" w:lineRule="auto"/>
        <w:ind w:left="0" w:firstLine="0"/>
        <w:rPr>
          <w:rFonts w:cstheme="minorHAnsi"/>
          <w:lang w:val="en-US"/>
        </w:rPr>
      </w:pPr>
      <w:r w:rsidRPr="00A5664C">
        <w:rPr>
          <w:lang w:val="en-US"/>
        </w:rPr>
        <w:t xml:space="preserve"> The Supplier’s document package shall include at least:</w:t>
      </w:r>
      <w:r w:rsidRPr="00A5664C">
        <w:rPr>
          <w:lang w:val="en-US"/>
        </w:rPr>
        <w:br/>
        <w:t>a) Current State Assessment (Section 7.1);</w:t>
      </w:r>
      <w:r w:rsidRPr="00A5664C">
        <w:rPr>
          <w:lang w:val="en-US"/>
        </w:rPr>
        <w:br/>
      </w:r>
      <w:r w:rsidR="00BD1A85">
        <w:rPr>
          <w:lang w:val="en-US"/>
        </w:rPr>
        <w:t>b</w:t>
      </w:r>
      <w:r w:rsidRPr="00A5664C">
        <w:rPr>
          <w:lang w:val="en-US"/>
        </w:rPr>
        <w:t>) Implementation Plan (Section 7.3);</w:t>
      </w:r>
      <w:r w:rsidRPr="00A5664C">
        <w:rPr>
          <w:lang w:val="en-US"/>
        </w:rPr>
        <w:br/>
      </w:r>
      <w:r w:rsidR="00E76D3A">
        <w:rPr>
          <w:lang w:val="en-US"/>
        </w:rPr>
        <w:t>c</w:t>
      </w:r>
      <w:r w:rsidRPr="00A5664C">
        <w:rPr>
          <w:lang w:val="en-US"/>
        </w:rPr>
        <w:t xml:space="preserve">) Presentation pack (slides) </w:t>
      </w:r>
      <w:r w:rsidR="00DA681B" w:rsidRPr="00DA681B">
        <w:rPr>
          <w:lang w:val="en-US"/>
        </w:rPr>
        <w:t>summarizing</w:t>
      </w:r>
      <w:r w:rsidRPr="00A5664C">
        <w:rPr>
          <w:lang w:val="en-US"/>
        </w:rPr>
        <w:t xml:space="preserve"> conclusions and recommendations</w:t>
      </w:r>
    </w:p>
    <w:p w14:paraId="4B2AA85D" w14:textId="0E91933D" w:rsidR="006D39BE" w:rsidRPr="00A5664C" w:rsidRDefault="00CB1302" w:rsidP="007917C7">
      <w:pPr>
        <w:pStyle w:val="ListParagraph"/>
        <w:numPr>
          <w:ilvl w:val="1"/>
          <w:numId w:val="1"/>
        </w:numPr>
        <w:spacing w:after="0" w:line="240" w:lineRule="auto"/>
        <w:ind w:left="0" w:firstLine="0"/>
        <w:jc w:val="both"/>
        <w:rPr>
          <w:rFonts w:cstheme="minorHAnsi"/>
          <w:lang w:val="en-US"/>
        </w:rPr>
      </w:pPr>
      <w:r w:rsidRPr="00A5664C">
        <w:rPr>
          <w:lang w:val="en-US"/>
        </w:rPr>
        <w:t xml:space="preserve">Every document shall be marked with unique </w:t>
      </w:r>
      <w:r w:rsidR="007C12A7" w:rsidRPr="00A5664C">
        <w:rPr>
          <w:lang w:val="en-US"/>
        </w:rPr>
        <w:t xml:space="preserve">details </w:t>
      </w:r>
      <w:r w:rsidR="006D39BE" w:rsidRPr="00A5664C">
        <w:rPr>
          <w:lang w:val="en-US"/>
        </w:rPr>
        <w:t>(</w:t>
      </w:r>
      <w:r w:rsidR="007C12A7" w:rsidRPr="00A5664C">
        <w:rPr>
          <w:lang w:val="en-US"/>
        </w:rPr>
        <w:t>date of approval</w:t>
      </w:r>
      <w:r w:rsidR="006D39BE" w:rsidRPr="00A5664C">
        <w:rPr>
          <w:lang w:val="en-US"/>
        </w:rPr>
        <w:t xml:space="preserve">, </w:t>
      </w:r>
      <w:r w:rsidR="007C12A7" w:rsidRPr="00A5664C">
        <w:rPr>
          <w:lang w:val="en-US"/>
        </w:rPr>
        <w:t>number</w:t>
      </w:r>
      <w:r w:rsidR="006D39BE" w:rsidRPr="00A5664C">
        <w:rPr>
          <w:lang w:val="en-US"/>
        </w:rPr>
        <w:t xml:space="preserve">, </w:t>
      </w:r>
      <w:r w:rsidR="00313A5D" w:rsidRPr="00A5664C">
        <w:rPr>
          <w:lang w:val="en-US"/>
        </w:rPr>
        <w:t>edition</w:t>
      </w:r>
      <w:r w:rsidR="007C12A7" w:rsidRPr="00A5664C">
        <w:rPr>
          <w:lang w:val="en-US"/>
        </w:rPr>
        <w:t xml:space="preserve"> and the person who prepared the document</w:t>
      </w:r>
      <w:r w:rsidR="006D39BE" w:rsidRPr="00A5664C">
        <w:rPr>
          <w:lang w:val="en-US"/>
        </w:rPr>
        <w:t>).</w:t>
      </w:r>
    </w:p>
    <w:p w14:paraId="5A908ECA" w14:textId="068F59E7" w:rsidR="006D39BE" w:rsidRPr="00B55FE9" w:rsidRDefault="003C520F" w:rsidP="007917C7">
      <w:pPr>
        <w:pStyle w:val="ListParagraph"/>
        <w:numPr>
          <w:ilvl w:val="1"/>
          <w:numId w:val="1"/>
        </w:numPr>
        <w:spacing w:after="0" w:line="240" w:lineRule="auto"/>
        <w:ind w:left="0" w:firstLine="0"/>
        <w:jc w:val="both"/>
        <w:rPr>
          <w:rFonts w:cstheme="minorHAnsi"/>
          <w:lang w:val="en-US"/>
        </w:rPr>
      </w:pPr>
      <w:r w:rsidRPr="00B55FE9">
        <w:rPr>
          <w:rFonts w:cstheme="minorHAnsi"/>
          <w:lang w:val="en-US"/>
        </w:rPr>
        <w:t>All communication between the Buyer and the Provider during the preparation and implementation stages of the Plan will be conducted in Lithuanian or English</w:t>
      </w:r>
      <w:r w:rsidR="005D2CD1" w:rsidRPr="00B55FE9">
        <w:rPr>
          <w:rFonts w:cstheme="minorHAnsi"/>
          <w:lang w:val="en-US"/>
        </w:rPr>
        <w:t xml:space="preserve"> language. </w:t>
      </w:r>
    </w:p>
    <w:p w14:paraId="6E9120B0" w14:textId="0D47B59F" w:rsidR="006D39BE" w:rsidRPr="001D644F" w:rsidRDefault="002D05A8" w:rsidP="007917C7">
      <w:pPr>
        <w:pStyle w:val="ListParagraph"/>
        <w:numPr>
          <w:ilvl w:val="2"/>
          <w:numId w:val="1"/>
        </w:numPr>
        <w:spacing w:after="0" w:line="240" w:lineRule="auto"/>
        <w:ind w:left="0" w:firstLine="0"/>
        <w:jc w:val="both"/>
        <w:rPr>
          <w:rFonts w:cstheme="minorHAnsi"/>
          <w:lang w:val="en-GB"/>
        </w:rPr>
      </w:pPr>
      <w:r>
        <w:rPr>
          <w:rFonts w:cstheme="minorHAnsi"/>
          <w:lang w:val="en-GB"/>
        </w:rPr>
        <w:t>T</w:t>
      </w:r>
      <w:r w:rsidR="0004225D" w:rsidRPr="001D644F">
        <w:rPr>
          <w:rFonts w:cstheme="minorHAnsi"/>
          <w:lang w:val="en-GB"/>
        </w:rPr>
        <w:t xml:space="preserve">he implementation plan for the selected scenario shall be in compliance with the provisions of EU Regulations </w:t>
      </w:r>
      <w:r w:rsidR="006D39BE" w:rsidRPr="001D644F">
        <w:rPr>
          <w:rFonts w:cstheme="minorHAnsi"/>
          <w:lang w:val="en-GB"/>
        </w:rPr>
        <w:t>2017/373</w:t>
      </w:r>
      <w:r w:rsidR="0004225D" w:rsidRPr="001D644F">
        <w:rPr>
          <w:rFonts w:cstheme="minorHAnsi"/>
          <w:lang w:val="en-GB"/>
        </w:rPr>
        <w:t xml:space="preserve"> and </w:t>
      </w:r>
      <w:r w:rsidR="00AC5671" w:rsidRPr="001D644F">
        <w:rPr>
          <w:rFonts w:cstheme="minorHAnsi"/>
          <w:lang w:val="en-GB"/>
        </w:rPr>
        <w:t>139/2014</w:t>
      </w:r>
      <w:r w:rsidR="0004225D" w:rsidRPr="001D644F">
        <w:rPr>
          <w:rFonts w:cstheme="minorHAnsi"/>
          <w:lang w:val="en-GB"/>
        </w:rPr>
        <w:t>, i.e.</w:t>
      </w:r>
      <w:r w:rsidR="006D39BE" w:rsidRPr="001D644F">
        <w:rPr>
          <w:rFonts w:cstheme="minorHAnsi"/>
          <w:lang w:val="en-GB"/>
        </w:rPr>
        <w:t xml:space="preserve"> </w:t>
      </w:r>
      <w:r w:rsidR="0004225D" w:rsidRPr="001D644F">
        <w:rPr>
          <w:rFonts w:cstheme="minorHAnsi"/>
          <w:lang w:val="en-GB"/>
        </w:rPr>
        <w:t>the scope of scenario implementation</w:t>
      </w:r>
      <w:r w:rsidR="006D39BE" w:rsidRPr="001D644F">
        <w:rPr>
          <w:rFonts w:cstheme="minorHAnsi"/>
          <w:lang w:val="en-GB"/>
        </w:rPr>
        <w:t xml:space="preserve">, </w:t>
      </w:r>
      <w:r w:rsidR="0004225D" w:rsidRPr="001D644F">
        <w:rPr>
          <w:rFonts w:cstheme="minorHAnsi"/>
          <w:lang w:val="en-GB"/>
        </w:rPr>
        <w:t>proposed actions</w:t>
      </w:r>
      <w:r w:rsidR="006D39BE" w:rsidRPr="001D644F">
        <w:rPr>
          <w:rFonts w:cstheme="minorHAnsi"/>
          <w:lang w:val="en-GB"/>
        </w:rPr>
        <w:t xml:space="preserve">, </w:t>
      </w:r>
      <w:r w:rsidR="0004225D" w:rsidRPr="001D644F">
        <w:rPr>
          <w:rFonts w:cstheme="minorHAnsi"/>
          <w:lang w:val="en-GB"/>
        </w:rPr>
        <w:t>their implementation terms shall comprise the elements from the previously mentioned Regulations and be in compliance with the</w:t>
      </w:r>
      <w:r w:rsidR="007F3AC1" w:rsidRPr="001D644F">
        <w:rPr>
          <w:rFonts w:cstheme="minorHAnsi"/>
          <w:lang w:val="en-GB"/>
        </w:rPr>
        <w:t>ir</w:t>
      </w:r>
      <w:r w:rsidR="0004225D" w:rsidRPr="001D644F">
        <w:rPr>
          <w:rFonts w:cstheme="minorHAnsi"/>
          <w:lang w:val="en-GB"/>
        </w:rPr>
        <w:t xml:space="preserve"> provisions </w:t>
      </w:r>
      <w:r w:rsidR="006D39BE" w:rsidRPr="001D644F">
        <w:rPr>
          <w:rFonts w:cstheme="minorHAnsi"/>
          <w:lang w:val="en-GB"/>
        </w:rPr>
        <w:t>(</w:t>
      </w:r>
      <w:r w:rsidR="007F3AC1" w:rsidRPr="001D644F">
        <w:rPr>
          <w:rFonts w:cstheme="minorHAnsi"/>
          <w:lang w:val="en-GB"/>
        </w:rPr>
        <w:t>for example, the Plan shall comprise stages of coordinating with the competent institution and conducting a safety assessment of the change</w:t>
      </w:r>
      <w:r w:rsidR="006D39BE" w:rsidRPr="001D644F">
        <w:rPr>
          <w:rFonts w:cstheme="minorHAnsi"/>
          <w:lang w:val="en-GB"/>
        </w:rPr>
        <w:t xml:space="preserve">). </w:t>
      </w:r>
    </w:p>
    <w:p w14:paraId="3E9E4A13" w14:textId="1B4CE0F2" w:rsidR="003B3040" w:rsidRDefault="00CB1302" w:rsidP="007917C7">
      <w:pPr>
        <w:pStyle w:val="ListParagraph"/>
        <w:numPr>
          <w:ilvl w:val="2"/>
          <w:numId w:val="1"/>
        </w:numPr>
        <w:spacing w:after="0" w:line="240" w:lineRule="auto"/>
        <w:ind w:left="0" w:firstLine="0"/>
        <w:jc w:val="both"/>
        <w:rPr>
          <w:rFonts w:cstheme="minorHAnsi"/>
          <w:lang w:val="en-GB"/>
        </w:rPr>
      </w:pPr>
      <w:r w:rsidRPr="001D644F">
        <w:rPr>
          <w:rFonts w:cstheme="minorHAnsi"/>
          <w:lang w:val="en-GB"/>
        </w:rPr>
        <w:t>All the communication may take place in remote manner</w:t>
      </w:r>
      <w:r w:rsidR="003B3040" w:rsidRPr="001D644F">
        <w:rPr>
          <w:rFonts w:cstheme="minorHAnsi"/>
          <w:lang w:val="en-GB"/>
        </w:rPr>
        <w:t xml:space="preserve">, </w:t>
      </w:r>
      <w:r w:rsidRPr="001D644F">
        <w:rPr>
          <w:rFonts w:cstheme="minorHAnsi"/>
          <w:lang w:val="en-GB"/>
        </w:rPr>
        <w:t xml:space="preserve">but at the request of the Supplier the Contracting Authority shall be liable to accept the Supplier at the site of activity of </w:t>
      </w:r>
      <w:r w:rsidR="003B3040" w:rsidRPr="001D644F">
        <w:rPr>
          <w:rFonts w:cstheme="minorHAnsi"/>
          <w:lang w:val="en-GB"/>
        </w:rPr>
        <w:t xml:space="preserve">VASVC, </w:t>
      </w:r>
      <w:r w:rsidRPr="001D644F">
        <w:rPr>
          <w:rFonts w:cstheme="minorHAnsi"/>
          <w:lang w:val="en-GB"/>
        </w:rPr>
        <w:t>to introduce the equipment used</w:t>
      </w:r>
      <w:r w:rsidR="003B3040" w:rsidRPr="001D644F">
        <w:rPr>
          <w:rFonts w:cstheme="minorHAnsi"/>
          <w:lang w:val="en-GB"/>
        </w:rPr>
        <w:t xml:space="preserve">, </w:t>
      </w:r>
      <w:r w:rsidRPr="001D644F">
        <w:rPr>
          <w:rFonts w:cstheme="minorHAnsi"/>
          <w:lang w:val="en-GB"/>
        </w:rPr>
        <w:t>to provide copies of the documents used</w:t>
      </w:r>
      <w:r w:rsidR="003B3040" w:rsidRPr="001D644F">
        <w:rPr>
          <w:rFonts w:cstheme="minorHAnsi"/>
          <w:lang w:val="en-GB"/>
        </w:rPr>
        <w:t>.</w:t>
      </w:r>
    </w:p>
    <w:p w14:paraId="33CFFFA9" w14:textId="55E0F066" w:rsidR="00AE2757" w:rsidRDefault="00AE2757" w:rsidP="007917C7">
      <w:pPr>
        <w:pStyle w:val="ListParagraph"/>
        <w:numPr>
          <w:ilvl w:val="2"/>
          <w:numId w:val="1"/>
        </w:numPr>
        <w:spacing w:after="0" w:line="240" w:lineRule="auto"/>
        <w:ind w:left="0" w:firstLine="0"/>
        <w:jc w:val="both"/>
        <w:rPr>
          <w:rFonts w:cstheme="minorHAnsi"/>
          <w:b/>
          <w:bCs/>
          <w:lang w:val="en-GB"/>
        </w:rPr>
      </w:pPr>
      <w:r w:rsidRPr="00AE2757">
        <w:rPr>
          <w:rFonts w:cstheme="minorHAnsi"/>
          <w:lang w:val="en-GB"/>
        </w:rPr>
        <w:t xml:space="preserve">If personal data is processed, the Supplier shall comply with </w:t>
      </w:r>
      <w:r w:rsidRPr="00AE2757">
        <w:rPr>
          <w:rFonts w:cstheme="minorHAnsi"/>
        </w:rPr>
        <w:t>GDPR</w:t>
      </w:r>
      <w:r w:rsidRPr="00AE2757">
        <w:rPr>
          <w:rFonts w:cstheme="minorHAnsi"/>
          <w:lang w:val="en-GB"/>
        </w:rPr>
        <w:t xml:space="preserve"> (acting as processor, unless otherwise agreed), apply appropriate security measures, and not transfer personal data outside the EEA without adequate safeguards. Any security incident affecting the Contracting Authority’s information shall be notified without undue delay</w:t>
      </w:r>
      <w:r w:rsidRPr="00AE2757">
        <w:rPr>
          <w:rFonts w:cstheme="minorHAnsi"/>
          <w:b/>
          <w:bCs/>
          <w:lang w:val="en-GB"/>
        </w:rPr>
        <w:t>.</w:t>
      </w:r>
    </w:p>
    <w:p w14:paraId="0A716842" w14:textId="6550304A" w:rsidR="00772356" w:rsidRPr="00272DF2" w:rsidRDefault="00772356" w:rsidP="007917C7">
      <w:pPr>
        <w:pStyle w:val="ListParagraph"/>
        <w:numPr>
          <w:ilvl w:val="2"/>
          <w:numId w:val="1"/>
        </w:numPr>
        <w:spacing w:after="0" w:line="240" w:lineRule="auto"/>
        <w:ind w:left="0" w:firstLine="0"/>
        <w:jc w:val="both"/>
        <w:rPr>
          <w:rFonts w:cstheme="minorHAnsi"/>
          <w:b/>
          <w:bCs/>
          <w:lang w:val="en-GB"/>
        </w:rPr>
      </w:pPr>
      <w:r w:rsidRPr="00AE2757">
        <w:rPr>
          <w:rFonts w:cstheme="minorHAnsi"/>
          <w:lang w:val="en-GB"/>
        </w:rPr>
        <w:t xml:space="preserve">The Supplier shall be liable to destroy all the information received from the Contracting Authority after the end of the Project implementation term. Also to ensure the protection of the commercial secret of the Contracting Authority and not to use the information received from the Contracting Authority </w:t>
      </w:r>
      <w:r w:rsidR="00201012" w:rsidRPr="00AE2757">
        <w:rPr>
          <w:rFonts w:cstheme="minorHAnsi"/>
          <w:lang w:val="en-GB"/>
        </w:rPr>
        <w:t>during</w:t>
      </w:r>
      <w:r w:rsidRPr="00AE2757">
        <w:rPr>
          <w:rFonts w:cstheme="minorHAnsi"/>
          <w:lang w:val="en-GB"/>
        </w:rPr>
        <w:t xml:space="preserve"> any other activity not related to the scope of the Project or after the end of the Project</w:t>
      </w:r>
      <w:r w:rsidR="00272DF2">
        <w:rPr>
          <w:rFonts w:cstheme="minorHAnsi"/>
          <w:lang w:val="en-GB"/>
        </w:rPr>
        <w:t>.</w:t>
      </w:r>
    </w:p>
    <w:p w14:paraId="3942514C" w14:textId="4F913862" w:rsidR="00293E4D" w:rsidRPr="00272DF2" w:rsidRDefault="00772356" w:rsidP="007B70DD">
      <w:pPr>
        <w:pStyle w:val="ListParagraph"/>
        <w:numPr>
          <w:ilvl w:val="2"/>
          <w:numId w:val="1"/>
        </w:numPr>
        <w:spacing w:after="0" w:line="240" w:lineRule="auto"/>
        <w:ind w:left="0" w:firstLine="0"/>
        <w:jc w:val="both"/>
        <w:rPr>
          <w:rFonts w:cstheme="minorHAnsi"/>
          <w:b/>
          <w:bCs/>
          <w:lang w:val="en-GB"/>
        </w:rPr>
      </w:pPr>
      <w:r w:rsidRPr="00272DF2">
        <w:rPr>
          <w:rFonts w:cstheme="minorHAnsi"/>
          <w:lang w:val="en-GB"/>
        </w:rPr>
        <w:lastRenderedPageBreak/>
        <w:t xml:space="preserve">All work products and deliverables created under this Contract shall be the property of the Contracting Authority upon creation and acceptance. </w:t>
      </w:r>
    </w:p>
    <w:p w14:paraId="61E017A4" w14:textId="42385D66" w:rsidR="00293E4D" w:rsidRPr="001D644F" w:rsidRDefault="00293E4D" w:rsidP="007B70DD">
      <w:pPr>
        <w:spacing w:after="0" w:line="240" w:lineRule="auto"/>
        <w:jc w:val="both"/>
        <w:rPr>
          <w:rFonts w:cstheme="minorHAnsi"/>
          <w:lang w:val="en-GB"/>
        </w:rPr>
      </w:pPr>
    </w:p>
    <w:bookmarkEnd w:id="9"/>
    <w:p w14:paraId="589D4600" w14:textId="408ABE01" w:rsidR="00293E4D" w:rsidRPr="000227C8" w:rsidRDefault="00293E4D" w:rsidP="007B70DD">
      <w:pPr>
        <w:spacing w:after="0" w:line="240" w:lineRule="auto"/>
        <w:rPr>
          <w:rFonts w:cstheme="minorHAnsi"/>
        </w:rPr>
      </w:pPr>
    </w:p>
    <w:sectPr w:rsidR="00293E4D" w:rsidRPr="000227C8" w:rsidSect="007B70D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713A" w14:textId="77777777" w:rsidR="006540CD" w:rsidRDefault="006540CD" w:rsidP="007A74B1">
      <w:pPr>
        <w:spacing w:after="0" w:line="240" w:lineRule="auto"/>
      </w:pPr>
      <w:r>
        <w:separator/>
      </w:r>
    </w:p>
  </w:endnote>
  <w:endnote w:type="continuationSeparator" w:id="0">
    <w:p w14:paraId="25AFE1EC" w14:textId="77777777" w:rsidR="006540CD" w:rsidRDefault="006540CD" w:rsidP="007A7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77DAC" w14:textId="77777777" w:rsidR="006540CD" w:rsidRDefault="006540CD" w:rsidP="007A74B1">
      <w:pPr>
        <w:spacing w:after="0" w:line="240" w:lineRule="auto"/>
      </w:pPr>
      <w:r>
        <w:separator/>
      </w:r>
    </w:p>
  </w:footnote>
  <w:footnote w:type="continuationSeparator" w:id="0">
    <w:p w14:paraId="47703D41" w14:textId="77777777" w:rsidR="006540CD" w:rsidRDefault="006540CD" w:rsidP="007A74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290"/>
    <w:multiLevelType w:val="multilevel"/>
    <w:tmpl w:val="D32A6F84"/>
    <w:lvl w:ilvl="0">
      <w:start w:val="1"/>
      <w:numFmt w:val="decimal"/>
      <w:lvlText w:val="%1."/>
      <w:lvlJc w:val="left"/>
      <w:pPr>
        <w:ind w:left="720" w:hanging="360"/>
      </w:pPr>
      <w:rPr>
        <w:rFonts w:asciiTheme="minorHAnsi" w:hAnsiTheme="minorHAnsi" w:cstheme="minorHAnsi" w:hint="default"/>
        <w:color w:val="auto"/>
        <w:sz w:val="22"/>
        <w:szCs w:val="22"/>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1"/>
      <w:numFmt w:val="decimal"/>
      <w:isLgl/>
      <w:lvlText w:val="%1.%2.%3."/>
      <w:lvlJc w:val="left"/>
      <w:pPr>
        <w:ind w:left="1288" w:hanging="720"/>
      </w:pPr>
      <w:rPr>
        <w:rFonts w:hint="default"/>
        <w:b w:val="0"/>
        <w:bCs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0702C0"/>
    <w:multiLevelType w:val="hybridMultilevel"/>
    <w:tmpl w:val="6966DC86"/>
    <w:lvl w:ilvl="0" w:tplc="0427000B">
      <w:start w:val="1"/>
      <w:numFmt w:val="bullet"/>
      <w:lvlText w:val=""/>
      <w:lvlJc w:val="left"/>
      <w:pPr>
        <w:ind w:left="1800" w:hanging="360"/>
      </w:pPr>
      <w:rPr>
        <w:rFonts w:ascii="Wingdings" w:hAnsi="Wingdings"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 w15:restartNumberingAfterBreak="0">
    <w:nsid w:val="076978D6"/>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8114C7"/>
    <w:multiLevelType w:val="hybridMultilevel"/>
    <w:tmpl w:val="9454CE7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9A55F7"/>
    <w:multiLevelType w:val="multilevel"/>
    <w:tmpl w:val="3B5CAC0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73773B"/>
    <w:multiLevelType w:val="hybridMultilevel"/>
    <w:tmpl w:val="C47C727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00471"/>
    <w:multiLevelType w:val="multilevel"/>
    <w:tmpl w:val="12DE3C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EE3E78"/>
    <w:multiLevelType w:val="hybridMultilevel"/>
    <w:tmpl w:val="71F8A378"/>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8" w15:restartNumberingAfterBreak="0">
    <w:nsid w:val="22E85E38"/>
    <w:multiLevelType w:val="hybridMultilevel"/>
    <w:tmpl w:val="972E23FA"/>
    <w:lvl w:ilvl="0" w:tplc="F74CC25A">
      <w:start w:val="1"/>
      <w:numFmt w:val="lowerLetter"/>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10A65"/>
    <w:multiLevelType w:val="hybridMultilevel"/>
    <w:tmpl w:val="78EC9668"/>
    <w:lvl w:ilvl="0" w:tplc="60B806E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74B33B8"/>
    <w:multiLevelType w:val="hybridMultilevel"/>
    <w:tmpl w:val="CE3426DA"/>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EC569F"/>
    <w:multiLevelType w:val="hybridMultilevel"/>
    <w:tmpl w:val="E11EC0A2"/>
    <w:lvl w:ilvl="0" w:tplc="0427000B">
      <w:start w:val="1"/>
      <w:numFmt w:val="bullet"/>
      <w:lvlText w:val=""/>
      <w:lvlJc w:val="left"/>
      <w:pPr>
        <w:ind w:left="2226" w:hanging="360"/>
      </w:pPr>
      <w:rPr>
        <w:rFonts w:ascii="Wingdings" w:hAnsi="Wingdings" w:hint="default"/>
      </w:rPr>
    </w:lvl>
    <w:lvl w:ilvl="1" w:tplc="04270003" w:tentative="1">
      <w:start w:val="1"/>
      <w:numFmt w:val="bullet"/>
      <w:lvlText w:val="o"/>
      <w:lvlJc w:val="left"/>
      <w:pPr>
        <w:ind w:left="2946" w:hanging="360"/>
      </w:pPr>
      <w:rPr>
        <w:rFonts w:ascii="Courier New" w:hAnsi="Courier New" w:cs="Courier New" w:hint="default"/>
      </w:rPr>
    </w:lvl>
    <w:lvl w:ilvl="2" w:tplc="04270005" w:tentative="1">
      <w:start w:val="1"/>
      <w:numFmt w:val="bullet"/>
      <w:lvlText w:val=""/>
      <w:lvlJc w:val="left"/>
      <w:pPr>
        <w:ind w:left="3666" w:hanging="360"/>
      </w:pPr>
      <w:rPr>
        <w:rFonts w:ascii="Wingdings" w:hAnsi="Wingdings" w:hint="default"/>
      </w:rPr>
    </w:lvl>
    <w:lvl w:ilvl="3" w:tplc="04270001" w:tentative="1">
      <w:start w:val="1"/>
      <w:numFmt w:val="bullet"/>
      <w:lvlText w:val=""/>
      <w:lvlJc w:val="left"/>
      <w:pPr>
        <w:ind w:left="4386" w:hanging="360"/>
      </w:pPr>
      <w:rPr>
        <w:rFonts w:ascii="Symbol" w:hAnsi="Symbol" w:hint="default"/>
      </w:rPr>
    </w:lvl>
    <w:lvl w:ilvl="4" w:tplc="04270003" w:tentative="1">
      <w:start w:val="1"/>
      <w:numFmt w:val="bullet"/>
      <w:lvlText w:val="o"/>
      <w:lvlJc w:val="left"/>
      <w:pPr>
        <w:ind w:left="5106" w:hanging="360"/>
      </w:pPr>
      <w:rPr>
        <w:rFonts w:ascii="Courier New" w:hAnsi="Courier New" w:cs="Courier New" w:hint="default"/>
      </w:rPr>
    </w:lvl>
    <w:lvl w:ilvl="5" w:tplc="04270005" w:tentative="1">
      <w:start w:val="1"/>
      <w:numFmt w:val="bullet"/>
      <w:lvlText w:val=""/>
      <w:lvlJc w:val="left"/>
      <w:pPr>
        <w:ind w:left="5826" w:hanging="360"/>
      </w:pPr>
      <w:rPr>
        <w:rFonts w:ascii="Wingdings" w:hAnsi="Wingdings" w:hint="default"/>
      </w:rPr>
    </w:lvl>
    <w:lvl w:ilvl="6" w:tplc="04270001" w:tentative="1">
      <w:start w:val="1"/>
      <w:numFmt w:val="bullet"/>
      <w:lvlText w:val=""/>
      <w:lvlJc w:val="left"/>
      <w:pPr>
        <w:ind w:left="6546" w:hanging="360"/>
      </w:pPr>
      <w:rPr>
        <w:rFonts w:ascii="Symbol" w:hAnsi="Symbol" w:hint="default"/>
      </w:rPr>
    </w:lvl>
    <w:lvl w:ilvl="7" w:tplc="04270003" w:tentative="1">
      <w:start w:val="1"/>
      <w:numFmt w:val="bullet"/>
      <w:lvlText w:val="o"/>
      <w:lvlJc w:val="left"/>
      <w:pPr>
        <w:ind w:left="7266" w:hanging="360"/>
      </w:pPr>
      <w:rPr>
        <w:rFonts w:ascii="Courier New" w:hAnsi="Courier New" w:cs="Courier New" w:hint="default"/>
      </w:rPr>
    </w:lvl>
    <w:lvl w:ilvl="8" w:tplc="04270005" w:tentative="1">
      <w:start w:val="1"/>
      <w:numFmt w:val="bullet"/>
      <w:lvlText w:val=""/>
      <w:lvlJc w:val="left"/>
      <w:pPr>
        <w:ind w:left="7986" w:hanging="360"/>
      </w:pPr>
      <w:rPr>
        <w:rFonts w:ascii="Wingdings" w:hAnsi="Wingdings" w:hint="default"/>
      </w:rPr>
    </w:lvl>
  </w:abstractNum>
  <w:abstractNum w:abstractNumId="12" w15:restartNumberingAfterBreak="0">
    <w:nsid w:val="3D634F25"/>
    <w:multiLevelType w:val="hybridMultilevel"/>
    <w:tmpl w:val="E3C229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7F5FA9"/>
    <w:multiLevelType w:val="hybridMultilevel"/>
    <w:tmpl w:val="7244029E"/>
    <w:lvl w:ilvl="0" w:tplc="81D091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E810962"/>
    <w:multiLevelType w:val="hybridMultilevel"/>
    <w:tmpl w:val="AAD8BF76"/>
    <w:lvl w:ilvl="0" w:tplc="72F0F59A">
      <w:start w:val="1"/>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FA01FC5"/>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2CF3632"/>
    <w:multiLevelType w:val="hybridMultilevel"/>
    <w:tmpl w:val="B6F08730"/>
    <w:lvl w:ilvl="0" w:tplc="0DEC6B60">
      <w:numFmt w:val="bullet"/>
      <w:lvlText w:val="-"/>
      <w:lvlJc w:val="left"/>
      <w:pPr>
        <w:ind w:left="502" w:hanging="360"/>
      </w:pPr>
      <w:rPr>
        <w:rFonts w:ascii="Calibri" w:eastAsiaTheme="minorHAnsi" w:hAnsi="Calibri" w:cs="Calibri"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7" w15:restartNumberingAfterBreak="0">
    <w:nsid w:val="43C929C8"/>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93E13CC"/>
    <w:multiLevelType w:val="multilevel"/>
    <w:tmpl w:val="97A4F100"/>
    <w:lvl w:ilvl="0">
      <w:start w:val="12"/>
      <w:numFmt w:val="decimal"/>
      <w:lvlText w:val="%1."/>
      <w:lvlJc w:val="left"/>
      <w:pPr>
        <w:ind w:left="480" w:hanging="480"/>
      </w:pPr>
      <w:rPr>
        <w:rFonts w:hint="default"/>
        <w:color w:val="auto"/>
      </w:rPr>
    </w:lvl>
    <w:lvl w:ilvl="1">
      <w:start w:val="1"/>
      <w:numFmt w:val="decimal"/>
      <w:lvlText w:val="%1.%2."/>
      <w:lvlJc w:val="left"/>
      <w:pPr>
        <w:ind w:left="1709" w:hanging="480"/>
      </w:pPr>
      <w:rPr>
        <w:rFonts w:ascii="Times New Roman" w:hAnsi="Times New Roman" w:cs="Times New Roman" w:hint="default"/>
        <w:sz w:val="24"/>
        <w:szCs w:val="24"/>
      </w:rPr>
    </w:lvl>
    <w:lvl w:ilvl="2">
      <w:start w:val="1"/>
      <w:numFmt w:val="decimal"/>
      <w:lvlText w:val="%1.%2.%3."/>
      <w:lvlJc w:val="left"/>
      <w:pPr>
        <w:ind w:left="3178" w:hanging="720"/>
      </w:pPr>
      <w:rPr>
        <w:rFonts w:ascii="Times New Roman" w:hAnsi="Times New Roman" w:cs="Times New Roman" w:hint="default"/>
        <w:b w:val="0"/>
        <w:sz w:val="24"/>
        <w:szCs w:val="24"/>
      </w:rPr>
    </w:lvl>
    <w:lvl w:ilvl="3">
      <w:start w:val="1"/>
      <w:numFmt w:val="decimal"/>
      <w:lvlText w:val="%1.%2.%3.%4."/>
      <w:lvlJc w:val="left"/>
      <w:pPr>
        <w:ind w:left="4407" w:hanging="720"/>
      </w:pPr>
      <w:rPr>
        <w:rFonts w:hint="default"/>
      </w:rPr>
    </w:lvl>
    <w:lvl w:ilvl="4">
      <w:start w:val="1"/>
      <w:numFmt w:val="decimal"/>
      <w:lvlText w:val="%1.%2.%3.%4.%5."/>
      <w:lvlJc w:val="left"/>
      <w:pPr>
        <w:ind w:left="5996" w:hanging="1080"/>
      </w:pPr>
      <w:rPr>
        <w:rFonts w:hint="default"/>
      </w:rPr>
    </w:lvl>
    <w:lvl w:ilvl="5">
      <w:start w:val="1"/>
      <w:numFmt w:val="decimal"/>
      <w:lvlText w:val="%1.%2.%3.%4.%5.%6."/>
      <w:lvlJc w:val="left"/>
      <w:pPr>
        <w:ind w:left="7225" w:hanging="1080"/>
      </w:pPr>
      <w:rPr>
        <w:rFonts w:hint="default"/>
      </w:rPr>
    </w:lvl>
    <w:lvl w:ilvl="6">
      <w:start w:val="1"/>
      <w:numFmt w:val="decimal"/>
      <w:lvlText w:val="%1.%2.%3.%4.%5.%6.%7."/>
      <w:lvlJc w:val="left"/>
      <w:pPr>
        <w:ind w:left="8814" w:hanging="1440"/>
      </w:pPr>
      <w:rPr>
        <w:rFonts w:hint="default"/>
      </w:rPr>
    </w:lvl>
    <w:lvl w:ilvl="7">
      <w:start w:val="1"/>
      <w:numFmt w:val="decimal"/>
      <w:lvlText w:val="%1.%2.%3.%4.%5.%6.%7.%8."/>
      <w:lvlJc w:val="left"/>
      <w:pPr>
        <w:ind w:left="10043" w:hanging="1440"/>
      </w:pPr>
      <w:rPr>
        <w:rFonts w:hint="default"/>
      </w:rPr>
    </w:lvl>
    <w:lvl w:ilvl="8">
      <w:start w:val="1"/>
      <w:numFmt w:val="decimal"/>
      <w:lvlText w:val="%1.%2.%3.%4.%5.%6.%7.%8.%9."/>
      <w:lvlJc w:val="left"/>
      <w:pPr>
        <w:ind w:left="11632" w:hanging="1800"/>
      </w:pPr>
      <w:rPr>
        <w:rFonts w:hint="default"/>
      </w:rPr>
    </w:lvl>
  </w:abstractNum>
  <w:abstractNum w:abstractNumId="19" w15:restartNumberingAfterBreak="0">
    <w:nsid w:val="50D24E5B"/>
    <w:multiLevelType w:val="hybridMultilevel"/>
    <w:tmpl w:val="66868C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0F508B1"/>
    <w:multiLevelType w:val="multilevel"/>
    <w:tmpl w:val="E3C22272"/>
    <w:lvl w:ilvl="0">
      <w:numFmt w:val="bullet"/>
      <w:suff w:val="space"/>
      <w:lvlText w:val="-"/>
      <w:lvlJc w:val="left"/>
      <w:pPr>
        <w:ind w:left="1134" w:hanging="1134"/>
      </w:pPr>
      <w:rPr>
        <w:rFonts w:ascii="Calibri" w:hAnsi="Calibri"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21" w15:restartNumberingAfterBreak="0">
    <w:nsid w:val="55433B22"/>
    <w:multiLevelType w:val="hybridMultilevel"/>
    <w:tmpl w:val="894E19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5A30488"/>
    <w:multiLevelType w:val="multilevel"/>
    <w:tmpl w:val="6E2AD7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2"/>
      <w:numFmt w:val="bullet"/>
      <w:lvlText w:val="-"/>
      <w:lvlJc w:val="left"/>
      <w:pPr>
        <w:ind w:left="928" w:hanging="360"/>
      </w:pPr>
      <w:rPr>
        <w:rFonts w:ascii="Calibri" w:eastAsiaTheme="minorHAnsi" w:hAnsi="Calibri" w:cs="Calibri" w:hint="default"/>
      </w:rPr>
    </w:lvl>
    <w:lvl w:ilvl="3">
      <w:start w:val="2"/>
      <w:numFmt w:val="bullet"/>
      <w:lvlText w:val="-"/>
      <w:lvlJc w:val="left"/>
      <w:pPr>
        <w:ind w:left="720" w:hanging="360"/>
      </w:pPr>
      <w:rPr>
        <w:rFonts w:ascii="Calibri" w:eastAsiaTheme="minorHAnsi" w:hAnsi="Calibri" w:cs="Calibri"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863F14"/>
    <w:multiLevelType w:val="multilevel"/>
    <w:tmpl w:val="3ADC5DAA"/>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7258DA"/>
    <w:multiLevelType w:val="hybridMultilevel"/>
    <w:tmpl w:val="F9DACC8E"/>
    <w:lvl w:ilvl="0" w:tplc="0427000B">
      <w:start w:val="1"/>
      <w:numFmt w:val="bullet"/>
      <w:lvlText w:val=""/>
      <w:lvlJc w:val="left"/>
      <w:pPr>
        <w:ind w:left="2008" w:hanging="360"/>
      </w:pPr>
      <w:rPr>
        <w:rFonts w:ascii="Wingdings" w:hAnsi="Wingdings" w:hint="default"/>
      </w:rPr>
    </w:lvl>
    <w:lvl w:ilvl="1" w:tplc="04270003" w:tentative="1">
      <w:start w:val="1"/>
      <w:numFmt w:val="bullet"/>
      <w:lvlText w:val="o"/>
      <w:lvlJc w:val="left"/>
      <w:pPr>
        <w:ind w:left="2728" w:hanging="360"/>
      </w:pPr>
      <w:rPr>
        <w:rFonts w:ascii="Courier New" w:hAnsi="Courier New" w:cs="Courier New" w:hint="default"/>
      </w:rPr>
    </w:lvl>
    <w:lvl w:ilvl="2" w:tplc="04270005">
      <w:start w:val="1"/>
      <w:numFmt w:val="bullet"/>
      <w:lvlText w:val=""/>
      <w:lvlJc w:val="left"/>
      <w:pPr>
        <w:ind w:left="3448" w:hanging="360"/>
      </w:pPr>
      <w:rPr>
        <w:rFonts w:ascii="Wingdings" w:hAnsi="Wingdings" w:hint="default"/>
      </w:rPr>
    </w:lvl>
    <w:lvl w:ilvl="3" w:tplc="04270001" w:tentative="1">
      <w:start w:val="1"/>
      <w:numFmt w:val="bullet"/>
      <w:lvlText w:val=""/>
      <w:lvlJc w:val="left"/>
      <w:pPr>
        <w:ind w:left="4168" w:hanging="360"/>
      </w:pPr>
      <w:rPr>
        <w:rFonts w:ascii="Symbol" w:hAnsi="Symbol" w:hint="default"/>
      </w:rPr>
    </w:lvl>
    <w:lvl w:ilvl="4" w:tplc="04270003" w:tentative="1">
      <w:start w:val="1"/>
      <w:numFmt w:val="bullet"/>
      <w:lvlText w:val="o"/>
      <w:lvlJc w:val="left"/>
      <w:pPr>
        <w:ind w:left="4888" w:hanging="360"/>
      </w:pPr>
      <w:rPr>
        <w:rFonts w:ascii="Courier New" w:hAnsi="Courier New" w:cs="Courier New" w:hint="default"/>
      </w:rPr>
    </w:lvl>
    <w:lvl w:ilvl="5" w:tplc="04270005" w:tentative="1">
      <w:start w:val="1"/>
      <w:numFmt w:val="bullet"/>
      <w:lvlText w:val=""/>
      <w:lvlJc w:val="left"/>
      <w:pPr>
        <w:ind w:left="5608" w:hanging="360"/>
      </w:pPr>
      <w:rPr>
        <w:rFonts w:ascii="Wingdings" w:hAnsi="Wingdings" w:hint="default"/>
      </w:rPr>
    </w:lvl>
    <w:lvl w:ilvl="6" w:tplc="04270001" w:tentative="1">
      <w:start w:val="1"/>
      <w:numFmt w:val="bullet"/>
      <w:lvlText w:val=""/>
      <w:lvlJc w:val="left"/>
      <w:pPr>
        <w:ind w:left="6328" w:hanging="360"/>
      </w:pPr>
      <w:rPr>
        <w:rFonts w:ascii="Symbol" w:hAnsi="Symbol" w:hint="default"/>
      </w:rPr>
    </w:lvl>
    <w:lvl w:ilvl="7" w:tplc="04270003" w:tentative="1">
      <w:start w:val="1"/>
      <w:numFmt w:val="bullet"/>
      <w:lvlText w:val="o"/>
      <w:lvlJc w:val="left"/>
      <w:pPr>
        <w:ind w:left="7048" w:hanging="360"/>
      </w:pPr>
      <w:rPr>
        <w:rFonts w:ascii="Courier New" w:hAnsi="Courier New" w:cs="Courier New" w:hint="default"/>
      </w:rPr>
    </w:lvl>
    <w:lvl w:ilvl="8" w:tplc="04270005" w:tentative="1">
      <w:start w:val="1"/>
      <w:numFmt w:val="bullet"/>
      <w:lvlText w:val=""/>
      <w:lvlJc w:val="left"/>
      <w:pPr>
        <w:ind w:left="7768" w:hanging="360"/>
      </w:pPr>
      <w:rPr>
        <w:rFonts w:ascii="Wingdings" w:hAnsi="Wingdings" w:hint="default"/>
      </w:rPr>
    </w:lvl>
  </w:abstractNum>
  <w:abstractNum w:abstractNumId="25" w15:restartNumberingAfterBreak="0">
    <w:nsid w:val="60CB0A42"/>
    <w:multiLevelType w:val="multilevel"/>
    <w:tmpl w:val="ECAE89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Theme="minorHAnsi" w:hAnsiTheme="minorHAnsi" w:cstheme="minorHAnsi" w:hint="default"/>
        <w:color w:val="000000" w:themeColor="text1"/>
        <w:sz w:val="22"/>
        <w:szCs w:val="22"/>
      </w:rPr>
    </w:lvl>
    <w:lvl w:ilvl="2">
      <w:start w:val="1"/>
      <w:numFmt w:val="decimal"/>
      <w:isLgl/>
      <w:lvlText w:val="%1.%2.%3."/>
      <w:lvlJc w:val="left"/>
      <w:pPr>
        <w:ind w:left="1288" w:hanging="720"/>
      </w:pPr>
      <w:rPr>
        <w:rFonts w:hint="default"/>
      </w:rPr>
    </w:lvl>
    <w:lvl w:ilvl="3">
      <w:start w:val="2"/>
      <w:numFmt w:val="bullet"/>
      <w:lvlText w:val="-"/>
      <w:lvlJc w:val="left"/>
      <w:pPr>
        <w:ind w:left="720" w:hanging="360"/>
      </w:pPr>
      <w:rPr>
        <w:rFonts w:ascii="Calibri" w:eastAsiaTheme="minorHAnsi" w:hAnsi="Calibri" w:cs="Calibri"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1A42726"/>
    <w:multiLevelType w:val="hybridMultilevel"/>
    <w:tmpl w:val="3B12AF18"/>
    <w:lvl w:ilvl="0" w:tplc="61A431BA">
      <w:numFmt w:val="bullet"/>
      <w:lvlText w:val="-"/>
      <w:lvlJc w:val="left"/>
      <w:pPr>
        <w:ind w:left="4203" w:hanging="360"/>
      </w:pPr>
      <w:rPr>
        <w:rFonts w:ascii="Calibri" w:eastAsiaTheme="minorHAnsi" w:hAnsi="Calibri" w:cs="Times New Roman" w:hint="default"/>
      </w:rPr>
    </w:lvl>
    <w:lvl w:ilvl="1" w:tplc="04270003" w:tentative="1">
      <w:start w:val="1"/>
      <w:numFmt w:val="bullet"/>
      <w:lvlText w:val="o"/>
      <w:lvlJc w:val="left"/>
      <w:pPr>
        <w:ind w:left="4923" w:hanging="360"/>
      </w:pPr>
      <w:rPr>
        <w:rFonts w:ascii="Courier New" w:hAnsi="Courier New" w:cs="Courier New" w:hint="default"/>
      </w:rPr>
    </w:lvl>
    <w:lvl w:ilvl="2" w:tplc="04270005" w:tentative="1">
      <w:start w:val="1"/>
      <w:numFmt w:val="bullet"/>
      <w:lvlText w:val=""/>
      <w:lvlJc w:val="left"/>
      <w:pPr>
        <w:ind w:left="5643" w:hanging="360"/>
      </w:pPr>
      <w:rPr>
        <w:rFonts w:ascii="Wingdings" w:hAnsi="Wingdings" w:hint="default"/>
      </w:rPr>
    </w:lvl>
    <w:lvl w:ilvl="3" w:tplc="04270001">
      <w:start w:val="1"/>
      <w:numFmt w:val="bullet"/>
      <w:lvlText w:val=""/>
      <w:lvlJc w:val="left"/>
      <w:pPr>
        <w:ind w:left="6363" w:hanging="360"/>
      </w:pPr>
      <w:rPr>
        <w:rFonts w:ascii="Symbol" w:hAnsi="Symbol" w:hint="default"/>
      </w:rPr>
    </w:lvl>
    <w:lvl w:ilvl="4" w:tplc="04270003" w:tentative="1">
      <w:start w:val="1"/>
      <w:numFmt w:val="bullet"/>
      <w:lvlText w:val="o"/>
      <w:lvlJc w:val="left"/>
      <w:pPr>
        <w:ind w:left="7083" w:hanging="360"/>
      </w:pPr>
      <w:rPr>
        <w:rFonts w:ascii="Courier New" w:hAnsi="Courier New" w:cs="Courier New" w:hint="default"/>
      </w:rPr>
    </w:lvl>
    <w:lvl w:ilvl="5" w:tplc="04270005" w:tentative="1">
      <w:start w:val="1"/>
      <w:numFmt w:val="bullet"/>
      <w:lvlText w:val=""/>
      <w:lvlJc w:val="left"/>
      <w:pPr>
        <w:ind w:left="7803" w:hanging="360"/>
      </w:pPr>
      <w:rPr>
        <w:rFonts w:ascii="Wingdings" w:hAnsi="Wingdings" w:hint="default"/>
      </w:rPr>
    </w:lvl>
    <w:lvl w:ilvl="6" w:tplc="04270001" w:tentative="1">
      <w:start w:val="1"/>
      <w:numFmt w:val="bullet"/>
      <w:lvlText w:val=""/>
      <w:lvlJc w:val="left"/>
      <w:pPr>
        <w:ind w:left="8523" w:hanging="360"/>
      </w:pPr>
      <w:rPr>
        <w:rFonts w:ascii="Symbol" w:hAnsi="Symbol" w:hint="default"/>
      </w:rPr>
    </w:lvl>
    <w:lvl w:ilvl="7" w:tplc="04270003" w:tentative="1">
      <w:start w:val="1"/>
      <w:numFmt w:val="bullet"/>
      <w:lvlText w:val="o"/>
      <w:lvlJc w:val="left"/>
      <w:pPr>
        <w:ind w:left="9243" w:hanging="360"/>
      </w:pPr>
      <w:rPr>
        <w:rFonts w:ascii="Courier New" w:hAnsi="Courier New" w:cs="Courier New" w:hint="default"/>
      </w:rPr>
    </w:lvl>
    <w:lvl w:ilvl="8" w:tplc="04270005" w:tentative="1">
      <w:start w:val="1"/>
      <w:numFmt w:val="bullet"/>
      <w:lvlText w:val=""/>
      <w:lvlJc w:val="left"/>
      <w:pPr>
        <w:ind w:left="9963" w:hanging="360"/>
      </w:pPr>
      <w:rPr>
        <w:rFonts w:ascii="Wingdings" w:hAnsi="Wingdings" w:hint="default"/>
      </w:rPr>
    </w:lvl>
  </w:abstractNum>
  <w:abstractNum w:abstractNumId="27" w15:restartNumberingAfterBreak="0">
    <w:nsid w:val="663E2448"/>
    <w:multiLevelType w:val="multilevel"/>
    <w:tmpl w:val="4D285E6A"/>
    <w:lvl w:ilvl="0">
      <w:start w:val="10"/>
      <w:numFmt w:val="decimal"/>
      <w:lvlText w:val="%1."/>
      <w:lvlJc w:val="left"/>
      <w:pPr>
        <w:ind w:left="444" w:hanging="444"/>
      </w:pPr>
      <w:rPr>
        <w:rFonts w:hint="default"/>
      </w:rPr>
    </w:lvl>
    <w:lvl w:ilvl="1">
      <w:start w:val="1"/>
      <w:numFmt w:val="decimal"/>
      <w:lvlText w:val="%1.%2."/>
      <w:lvlJc w:val="left"/>
      <w:pPr>
        <w:ind w:left="5690" w:hanging="444"/>
      </w:pPr>
      <w:rPr>
        <w:rFonts w:hint="default"/>
      </w:rPr>
    </w:lvl>
    <w:lvl w:ilvl="2">
      <w:start w:val="1"/>
      <w:numFmt w:val="decimal"/>
      <w:lvlText w:val="%1.%2.%3."/>
      <w:lvlJc w:val="left"/>
      <w:pPr>
        <w:ind w:left="2568" w:hanging="720"/>
      </w:pPr>
      <w:rPr>
        <w:rFonts w:hint="default"/>
      </w:rPr>
    </w:lvl>
    <w:lvl w:ilvl="3">
      <w:start w:val="1"/>
      <w:numFmt w:val="decimal"/>
      <w:lvlText w:val="%1.%2.%3.%4."/>
      <w:lvlJc w:val="left"/>
      <w:pPr>
        <w:ind w:left="3492" w:hanging="72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5700" w:hanging="108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7908" w:hanging="1440"/>
      </w:pPr>
      <w:rPr>
        <w:rFonts w:hint="default"/>
      </w:rPr>
    </w:lvl>
    <w:lvl w:ilvl="8">
      <w:start w:val="1"/>
      <w:numFmt w:val="decimal"/>
      <w:lvlText w:val="%1.%2.%3.%4.%5.%6.%7.%8.%9."/>
      <w:lvlJc w:val="left"/>
      <w:pPr>
        <w:ind w:left="9192" w:hanging="1800"/>
      </w:pPr>
      <w:rPr>
        <w:rFonts w:hint="default"/>
      </w:rPr>
    </w:lvl>
  </w:abstractNum>
  <w:abstractNum w:abstractNumId="28" w15:restartNumberingAfterBreak="0">
    <w:nsid w:val="6A5B7704"/>
    <w:multiLevelType w:val="hybridMultilevel"/>
    <w:tmpl w:val="3D72BB60"/>
    <w:lvl w:ilvl="0" w:tplc="F24CFF00">
      <w:start w:val="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B8A5A55"/>
    <w:multiLevelType w:val="hybridMultilevel"/>
    <w:tmpl w:val="7326E0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DB0DB7"/>
    <w:multiLevelType w:val="multilevel"/>
    <w:tmpl w:val="CC6E3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0F60DC"/>
    <w:multiLevelType w:val="hybridMultilevel"/>
    <w:tmpl w:val="601462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AB13926"/>
    <w:multiLevelType w:val="hybridMultilevel"/>
    <w:tmpl w:val="414C71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E3809A7"/>
    <w:multiLevelType w:val="multilevel"/>
    <w:tmpl w:val="EB8876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5480004">
    <w:abstractNumId w:val="0"/>
  </w:num>
  <w:num w:numId="2" w16cid:durableId="1527866166">
    <w:abstractNumId w:val="30"/>
  </w:num>
  <w:num w:numId="3" w16cid:durableId="564410550">
    <w:abstractNumId w:val="14"/>
  </w:num>
  <w:num w:numId="4" w16cid:durableId="1395276200">
    <w:abstractNumId w:val="21"/>
  </w:num>
  <w:num w:numId="5" w16cid:durableId="508064697">
    <w:abstractNumId w:val="8"/>
  </w:num>
  <w:num w:numId="6" w16cid:durableId="1410425875">
    <w:abstractNumId w:val="12"/>
  </w:num>
  <w:num w:numId="7" w16cid:durableId="1766458242">
    <w:abstractNumId w:val="18"/>
  </w:num>
  <w:num w:numId="8" w16cid:durableId="660036522">
    <w:abstractNumId w:val="4"/>
  </w:num>
  <w:num w:numId="9" w16cid:durableId="1310095974">
    <w:abstractNumId w:val="19"/>
  </w:num>
  <w:num w:numId="10" w16cid:durableId="1335644301">
    <w:abstractNumId w:val="16"/>
  </w:num>
  <w:num w:numId="11" w16cid:durableId="1645429118">
    <w:abstractNumId w:val="26"/>
  </w:num>
  <w:num w:numId="12" w16cid:durableId="1429539751">
    <w:abstractNumId w:val="6"/>
  </w:num>
  <w:num w:numId="13" w16cid:durableId="1063025576">
    <w:abstractNumId w:val="2"/>
  </w:num>
  <w:num w:numId="14" w16cid:durableId="570772463">
    <w:abstractNumId w:val="27"/>
  </w:num>
  <w:num w:numId="15" w16cid:durableId="1602375955">
    <w:abstractNumId w:val="28"/>
  </w:num>
  <w:num w:numId="16" w16cid:durableId="2056925125">
    <w:abstractNumId w:val="23"/>
  </w:num>
  <w:num w:numId="17" w16cid:durableId="151143809">
    <w:abstractNumId w:val="20"/>
  </w:num>
  <w:num w:numId="18" w16cid:durableId="71589571">
    <w:abstractNumId w:val="9"/>
  </w:num>
  <w:num w:numId="19" w16cid:durableId="636297630">
    <w:abstractNumId w:val="32"/>
  </w:num>
  <w:num w:numId="20" w16cid:durableId="299575324">
    <w:abstractNumId w:val="13"/>
  </w:num>
  <w:num w:numId="21" w16cid:durableId="1825537705">
    <w:abstractNumId w:val="29"/>
  </w:num>
  <w:num w:numId="22" w16cid:durableId="380328957">
    <w:abstractNumId w:val="5"/>
  </w:num>
  <w:num w:numId="23" w16cid:durableId="1217279677">
    <w:abstractNumId w:val="17"/>
  </w:num>
  <w:num w:numId="24" w16cid:durableId="1017274964">
    <w:abstractNumId w:val="33"/>
  </w:num>
  <w:num w:numId="25" w16cid:durableId="2016882426">
    <w:abstractNumId w:val="15"/>
  </w:num>
  <w:num w:numId="26" w16cid:durableId="1273124467">
    <w:abstractNumId w:val="25"/>
  </w:num>
  <w:num w:numId="27" w16cid:durableId="642004655">
    <w:abstractNumId w:val="22"/>
  </w:num>
  <w:num w:numId="28" w16cid:durableId="347176534">
    <w:abstractNumId w:val="1"/>
  </w:num>
  <w:num w:numId="29" w16cid:durableId="390269949">
    <w:abstractNumId w:val="24"/>
  </w:num>
  <w:num w:numId="30" w16cid:durableId="950356223">
    <w:abstractNumId w:val="3"/>
  </w:num>
  <w:num w:numId="31" w16cid:durableId="1006715661">
    <w:abstractNumId w:val="11"/>
  </w:num>
  <w:num w:numId="32" w16cid:durableId="1181312950">
    <w:abstractNumId w:val="31"/>
  </w:num>
  <w:num w:numId="33" w16cid:durableId="2140029342">
    <w:abstractNumId w:val="7"/>
  </w:num>
  <w:num w:numId="34" w16cid:durableId="17734279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trackRevisions/>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7B3"/>
    <w:rsid w:val="00002A7B"/>
    <w:rsid w:val="000039AA"/>
    <w:rsid w:val="00016AE5"/>
    <w:rsid w:val="00016D27"/>
    <w:rsid w:val="000227C8"/>
    <w:rsid w:val="00024546"/>
    <w:rsid w:val="0003403F"/>
    <w:rsid w:val="0004225D"/>
    <w:rsid w:val="00057BB0"/>
    <w:rsid w:val="00075955"/>
    <w:rsid w:val="00077F8F"/>
    <w:rsid w:val="00085996"/>
    <w:rsid w:val="00086AA6"/>
    <w:rsid w:val="0009546C"/>
    <w:rsid w:val="000A06FD"/>
    <w:rsid w:val="000A3439"/>
    <w:rsid w:val="000A69F6"/>
    <w:rsid w:val="000B40F0"/>
    <w:rsid w:val="000D05D0"/>
    <w:rsid w:val="000D2E8B"/>
    <w:rsid w:val="000D4886"/>
    <w:rsid w:val="000E5E00"/>
    <w:rsid w:val="0010662B"/>
    <w:rsid w:val="0012100C"/>
    <w:rsid w:val="00122648"/>
    <w:rsid w:val="0012769B"/>
    <w:rsid w:val="001329DC"/>
    <w:rsid w:val="0014152B"/>
    <w:rsid w:val="00142FD3"/>
    <w:rsid w:val="00143D67"/>
    <w:rsid w:val="001474D6"/>
    <w:rsid w:val="001513EA"/>
    <w:rsid w:val="001567BF"/>
    <w:rsid w:val="00162505"/>
    <w:rsid w:val="00163F04"/>
    <w:rsid w:val="001753E6"/>
    <w:rsid w:val="00176000"/>
    <w:rsid w:val="00187752"/>
    <w:rsid w:val="0019321D"/>
    <w:rsid w:val="0019391A"/>
    <w:rsid w:val="00195678"/>
    <w:rsid w:val="001A0AB8"/>
    <w:rsid w:val="001A4581"/>
    <w:rsid w:val="001A61DA"/>
    <w:rsid w:val="001C10BF"/>
    <w:rsid w:val="001D2EEF"/>
    <w:rsid w:val="001D3C09"/>
    <w:rsid w:val="001D644F"/>
    <w:rsid w:val="001D6F4B"/>
    <w:rsid w:val="001E1A12"/>
    <w:rsid w:val="001E4858"/>
    <w:rsid w:val="001E4AA1"/>
    <w:rsid w:val="001F5C8B"/>
    <w:rsid w:val="001F666C"/>
    <w:rsid w:val="00201012"/>
    <w:rsid w:val="00202ADB"/>
    <w:rsid w:val="00204135"/>
    <w:rsid w:val="00207AE8"/>
    <w:rsid w:val="002105A8"/>
    <w:rsid w:val="00214E18"/>
    <w:rsid w:val="00214E5C"/>
    <w:rsid w:val="002153F7"/>
    <w:rsid w:val="00215ACC"/>
    <w:rsid w:val="00227734"/>
    <w:rsid w:val="002332A1"/>
    <w:rsid w:val="00233635"/>
    <w:rsid w:val="00240C14"/>
    <w:rsid w:val="00243BD9"/>
    <w:rsid w:val="0024790B"/>
    <w:rsid w:val="0025539E"/>
    <w:rsid w:val="002621B2"/>
    <w:rsid w:val="002658E1"/>
    <w:rsid w:val="00270A12"/>
    <w:rsid w:val="00272DF2"/>
    <w:rsid w:val="00274427"/>
    <w:rsid w:val="00274500"/>
    <w:rsid w:val="00282DFC"/>
    <w:rsid w:val="00287211"/>
    <w:rsid w:val="00290D53"/>
    <w:rsid w:val="00293E4D"/>
    <w:rsid w:val="00297EEC"/>
    <w:rsid w:val="002A69F4"/>
    <w:rsid w:val="002B59FF"/>
    <w:rsid w:val="002D05A8"/>
    <w:rsid w:val="002D2FB9"/>
    <w:rsid w:val="002D5186"/>
    <w:rsid w:val="002E5C1E"/>
    <w:rsid w:val="002F22A6"/>
    <w:rsid w:val="00311D39"/>
    <w:rsid w:val="00313A5D"/>
    <w:rsid w:val="00315CA9"/>
    <w:rsid w:val="00316CE0"/>
    <w:rsid w:val="003238BD"/>
    <w:rsid w:val="003249EC"/>
    <w:rsid w:val="00330E43"/>
    <w:rsid w:val="003316E9"/>
    <w:rsid w:val="00332C16"/>
    <w:rsid w:val="00350275"/>
    <w:rsid w:val="00355FFA"/>
    <w:rsid w:val="003560AD"/>
    <w:rsid w:val="00361D77"/>
    <w:rsid w:val="003626C6"/>
    <w:rsid w:val="00364B68"/>
    <w:rsid w:val="00380ADB"/>
    <w:rsid w:val="00380E9D"/>
    <w:rsid w:val="003827AC"/>
    <w:rsid w:val="00382C63"/>
    <w:rsid w:val="0038501D"/>
    <w:rsid w:val="003A2FC0"/>
    <w:rsid w:val="003A4AD4"/>
    <w:rsid w:val="003A4BE8"/>
    <w:rsid w:val="003A668F"/>
    <w:rsid w:val="003B3040"/>
    <w:rsid w:val="003B7122"/>
    <w:rsid w:val="003C3DC7"/>
    <w:rsid w:val="003C4CD8"/>
    <w:rsid w:val="003C520F"/>
    <w:rsid w:val="003D09E6"/>
    <w:rsid w:val="003D25D7"/>
    <w:rsid w:val="003D7E2E"/>
    <w:rsid w:val="003E0821"/>
    <w:rsid w:val="003E64F3"/>
    <w:rsid w:val="003E7C1F"/>
    <w:rsid w:val="00401934"/>
    <w:rsid w:val="00416EFA"/>
    <w:rsid w:val="00421DFB"/>
    <w:rsid w:val="00437789"/>
    <w:rsid w:val="0044213E"/>
    <w:rsid w:val="0045056C"/>
    <w:rsid w:val="00484FEF"/>
    <w:rsid w:val="0049378F"/>
    <w:rsid w:val="004A1839"/>
    <w:rsid w:val="004C49FF"/>
    <w:rsid w:val="004C4F1E"/>
    <w:rsid w:val="004D304E"/>
    <w:rsid w:val="004E4B9C"/>
    <w:rsid w:val="004E6CA4"/>
    <w:rsid w:val="00503268"/>
    <w:rsid w:val="00510F67"/>
    <w:rsid w:val="00511648"/>
    <w:rsid w:val="00515623"/>
    <w:rsid w:val="0051648C"/>
    <w:rsid w:val="00524AEA"/>
    <w:rsid w:val="00524B9F"/>
    <w:rsid w:val="00532A98"/>
    <w:rsid w:val="005332AC"/>
    <w:rsid w:val="00540453"/>
    <w:rsid w:val="005420D3"/>
    <w:rsid w:val="00542EE9"/>
    <w:rsid w:val="00546688"/>
    <w:rsid w:val="005611D4"/>
    <w:rsid w:val="00573296"/>
    <w:rsid w:val="005750BC"/>
    <w:rsid w:val="005767A1"/>
    <w:rsid w:val="00576F18"/>
    <w:rsid w:val="00577FB2"/>
    <w:rsid w:val="00583742"/>
    <w:rsid w:val="00587F69"/>
    <w:rsid w:val="00592608"/>
    <w:rsid w:val="00596D54"/>
    <w:rsid w:val="005B30C2"/>
    <w:rsid w:val="005B4A28"/>
    <w:rsid w:val="005C5128"/>
    <w:rsid w:val="005D2CD1"/>
    <w:rsid w:val="005D75FE"/>
    <w:rsid w:val="005E27A8"/>
    <w:rsid w:val="005E35E1"/>
    <w:rsid w:val="005E5CFE"/>
    <w:rsid w:val="005E6E8E"/>
    <w:rsid w:val="00601E0B"/>
    <w:rsid w:val="00604E17"/>
    <w:rsid w:val="00605B94"/>
    <w:rsid w:val="00607D58"/>
    <w:rsid w:val="00613BDC"/>
    <w:rsid w:val="006207AB"/>
    <w:rsid w:val="00646CC8"/>
    <w:rsid w:val="00647700"/>
    <w:rsid w:val="006540CD"/>
    <w:rsid w:val="00663A2F"/>
    <w:rsid w:val="00663BFE"/>
    <w:rsid w:val="00672B26"/>
    <w:rsid w:val="006817B3"/>
    <w:rsid w:val="006850BE"/>
    <w:rsid w:val="006927D3"/>
    <w:rsid w:val="00695165"/>
    <w:rsid w:val="006A2AEC"/>
    <w:rsid w:val="006A61FD"/>
    <w:rsid w:val="006D1139"/>
    <w:rsid w:val="006D1868"/>
    <w:rsid w:val="006D39BE"/>
    <w:rsid w:val="006F5765"/>
    <w:rsid w:val="00706421"/>
    <w:rsid w:val="00710C9C"/>
    <w:rsid w:val="0071188C"/>
    <w:rsid w:val="00716C94"/>
    <w:rsid w:val="00717227"/>
    <w:rsid w:val="007173C5"/>
    <w:rsid w:val="00717EF3"/>
    <w:rsid w:val="00743AE7"/>
    <w:rsid w:val="00752B56"/>
    <w:rsid w:val="00752F90"/>
    <w:rsid w:val="00757E15"/>
    <w:rsid w:val="00772356"/>
    <w:rsid w:val="00775686"/>
    <w:rsid w:val="00777B27"/>
    <w:rsid w:val="007810B0"/>
    <w:rsid w:val="00783A18"/>
    <w:rsid w:val="007859D1"/>
    <w:rsid w:val="00791278"/>
    <w:rsid w:val="007917C7"/>
    <w:rsid w:val="00793BAE"/>
    <w:rsid w:val="007958DD"/>
    <w:rsid w:val="00797B05"/>
    <w:rsid w:val="007A02CC"/>
    <w:rsid w:val="007A74B1"/>
    <w:rsid w:val="007B4F81"/>
    <w:rsid w:val="007B50B9"/>
    <w:rsid w:val="007B6AAD"/>
    <w:rsid w:val="007B70DD"/>
    <w:rsid w:val="007C12A7"/>
    <w:rsid w:val="007C5AF4"/>
    <w:rsid w:val="007D2CD7"/>
    <w:rsid w:val="007D727E"/>
    <w:rsid w:val="007E293E"/>
    <w:rsid w:val="007E5D8A"/>
    <w:rsid w:val="007F3868"/>
    <w:rsid w:val="007F3AC1"/>
    <w:rsid w:val="008003C5"/>
    <w:rsid w:val="00813939"/>
    <w:rsid w:val="00815584"/>
    <w:rsid w:val="00821C9D"/>
    <w:rsid w:val="008259B8"/>
    <w:rsid w:val="008327AC"/>
    <w:rsid w:val="00846C4F"/>
    <w:rsid w:val="00852D0E"/>
    <w:rsid w:val="00876D0C"/>
    <w:rsid w:val="008A61B5"/>
    <w:rsid w:val="008B1DE0"/>
    <w:rsid w:val="008C1243"/>
    <w:rsid w:val="008C3891"/>
    <w:rsid w:val="008D37D4"/>
    <w:rsid w:val="008E17D3"/>
    <w:rsid w:val="008E2CD4"/>
    <w:rsid w:val="008E2FBF"/>
    <w:rsid w:val="008F0387"/>
    <w:rsid w:val="008F1A11"/>
    <w:rsid w:val="008F5D84"/>
    <w:rsid w:val="0090145C"/>
    <w:rsid w:val="00922494"/>
    <w:rsid w:val="009263EE"/>
    <w:rsid w:val="00930A82"/>
    <w:rsid w:val="00931370"/>
    <w:rsid w:val="00937A84"/>
    <w:rsid w:val="00940684"/>
    <w:rsid w:val="00950C15"/>
    <w:rsid w:val="00952B80"/>
    <w:rsid w:val="009750F7"/>
    <w:rsid w:val="00977DF4"/>
    <w:rsid w:val="009831A9"/>
    <w:rsid w:val="00984B72"/>
    <w:rsid w:val="00990D20"/>
    <w:rsid w:val="00992DBE"/>
    <w:rsid w:val="00994436"/>
    <w:rsid w:val="009A5646"/>
    <w:rsid w:val="009A5BA9"/>
    <w:rsid w:val="009A7160"/>
    <w:rsid w:val="009B7A04"/>
    <w:rsid w:val="009D0AB8"/>
    <w:rsid w:val="009E415C"/>
    <w:rsid w:val="009F7931"/>
    <w:rsid w:val="00A029C3"/>
    <w:rsid w:val="00A02DB1"/>
    <w:rsid w:val="00A05191"/>
    <w:rsid w:val="00A0626B"/>
    <w:rsid w:val="00A12648"/>
    <w:rsid w:val="00A1752C"/>
    <w:rsid w:val="00A17F86"/>
    <w:rsid w:val="00A20D0E"/>
    <w:rsid w:val="00A27517"/>
    <w:rsid w:val="00A3197E"/>
    <w:rsid w:val="00A36EC8"/>
    <w:rsid w:val="00A43667"/>
    <w:rsid w:val="00A45B97"/>
    <w:rsid w:val="00A544B4"/>
    <w:rsid w:val="00A5664C"/>
    <w:rsid w:val="00A624A6"/>
    <w:rsid w:val="00A63808"/>
    <w:rsid w:val="00A64951"/>
    <w:rsid w:val="00A875F5"/>
    <w:rsid w:val="00A87B0C"/>
    <w:rsid w:val="00AB222A"/>
    <w:rsid w:val="00AB34CB"/>
    <w:rsid w:val="00AB7143"/>
    <w:rsid w:val="00AC5671"/>
    <w:rsid w:val="00AC75B9"/>
    <w:rsid w:val="00AD5A26"/>
    <w:rsid w:val="00AD77E1"/>
    <w:rsid w:val="00AE2757"/>
    <w:rsid w:val="00AF2231"/>
    <w:rsid w:val="00AF4E12"/>
    <w:rsid w:val="00B107DC"/>
    <w:rsid w:val="00B16F11"/>
    <w:rsid w:val="00B24560"/>
    <w:rsid w:val="00B30B80"/>
    <w:rsid w:val="00B4453B"/>
    <w:rsid w:val="00B55FE9"/>
    <w:rsid w:val="00B6212F"/>
    <w:rsid w:val="00B626BC"/>
    <w:rsid w:val="00B64773"/>
    <w:rsid w:val="00B65CCC"/>
    <w:rsid w:val="00B66614"/>
    <w:rsid w:val="00B67BD9"/>
    <w:rsid w:val="00B724AD"/>
    <w:rsid w:val="00B80558"/>
    <w:rsid w:val="00B81FB8"/>
    <w:rsid w:val="00B85484"/>
    <w:rsid w:val="00B90514"/>
    <w:rsid w:val="00B943F9"/>
    <w:rsid w:val="00BA3636"/>
    <w:rsid w:val="00BA41DF"/>
    <w:rsid w:val="00BA6E43"/>
    <w:rsid w:val="00BB303E"/>
    <w:rsid w:val="00BB6297"/>
    <w:rsid w:val="00BC1D5F"/>
    <w:rsid w:val="00BC7B6A"/>
    <w:rsid w:val="00BD1A85"/>
    <w:rsid w:val="00BF003D"/>
    <w:rsid w:val="00BF1A69"/>
    <w:rsid w:val="00BF1AE1"/>
    <w:rsid w:val="00BF3B23"/>
    <w:rsid w:val="00BF5B17"/>
    <w:rsid w:val="00C016E3"/>
    <w:rsid w:val="00C07925"/>
    <w:rsid w:val="00C250A7"/>
    <w:rsid w:val="00C26F05"/>
    <w:rsid w:val="00C31BF3"/>
    <w:rsid w:val="00C36403"/>
    <w:rsid w:val="00C528A6"/>
    <w:rsid w:val="00C700D4"/>
    <w:rsid w:val="00C77063"/>
    <w:rsid w:val="00C82B81"/>
    <w:rsid w:val="00C86334"/>
    <w:rsid w:val="00C97C95"/>
    <w:rsid w:val="00CA3F95"/>
    <w:rsid w:val="00CB1302"/>
    <w:rsid w:val="00CB7E89"/>
    <w:rsid w:val="00CC383E"/>
    <w:rsid w:val="00CC3CCB"/>
    <w:rsid w:val="00CC7F9C"/>
    <w:rsid w:val="00CD1107"/>
    <w:rsid w:val="00CD77B3"/>
    <w:rsid w:val="00CE13A8"/>
    <w:rsid w:val="00CE580E"/>
    <w:rsid w:val="00CF3371"/>
    <w:rsid w:val="00CF555A"/>
    <w:rsid w:val="00CF711F"/>
    <w:rsid w:val="00D00941"/>
    <w:rsid w:val="00D028BA"/>
    <w:rsid w:val="00D02D54"/>
    <w:rsid w:val="00D0604A"/>
    <w:rsid w:val="00D14C4A"/>
    <w:rsid w:val="00D14E8D"/>
    <w:rsid w:val="00D160BD"/>
    <w:rsid w:val="00D24194"/>
    <w:rsid w:val="00D27045"/>
    <w:rsid w:val="00D27DF1"/>
    <w:rsid w:val="00D336E9"/>
    <w:rsid w:val="00D43150"/>
    <w:rsid w:val="00D47106"/>
    <w:rsid w:val="00D47308"/>
    <w:rsid w:val="00D57197"/>
    <w:rsid w:val="00D80369"/>
    <w:rsid w:val="00D9172B"/>
    <w:rsid w:val="00D977F2"/>
    <w:rsid w:val="00DA681B"/>
    <w:rsid w:val="00DB29C9"/>
    <w:rsid w:val="00DC76BA"/>
    <w:rsid w:val="00DD673F"/>
    <w:rsid w:val="00DD75C2"/>
    <w:rsid w:val="00E05F38"/>
    <w:rsid w:val="00E066CE"/>
    <w:rsid w:val="00E066DB"/>
    <w:rsid w:val="00E07D2F"/>
    <w:rsid w:val="00E26CA3"/>
    <w:rsid w:val="00E305CB"/>
    <w:rsid w:val="00E4214F"/>
    <w:rsid w:val="00E4247B"/>
    <w:rsid w:val="00E51B0C"/>
    <w:rsid w:val="00E51F12"/>
    <w:rsid w:val="00E5392E"/>
    <w:rsid w:val="00E53A5A"/>
    <w:rsid w:val="00E72EFC"/>
    <w:rsid w:val="00E73A9E"/>
    <w:rsid w:val="00E764D8"/>
    <w:rsid w:val="00E76D3A"/>
    <w:rsid w:val="00E91C01"/>
    <w:rsid w:val="00E95316"/>
    <w:rsid w:val="00EA2116"/>
    <w:rsid w:val="00EB1F8F"/>
    <w:rsid w:val="00EB6F7B"/>
    <w:rsid w:val="00EC4D71"/>
    <w:rsid w:val="00ED7E2E"/>
    <w:rsid w:val="00EF1E80"/>
    <w:rsid w:val="00F228B2"/>
    <w:rsid w:val="00F31E64"/>
    <w:rsid w:val="00F330D4"/>
    <w:rsid w:val="00F43B38"/>
    <w:rsid w:val="00F44076"/>
    <w:rsid w:val="00F55CE9"/>
    <w:rsid w:val="00F5646E"/>
    <w:rsid w:val="00F64161"/>
    <w:rsid w:val="00F64D2D"/>
    <w:rsid w:val="00F65BB6"/>
    <w:rsid w:val="00F73511"/>
    <w:rsid w:val="00F74577"/>
    <w:rsid w:val="00F74777"/>
    <w:rsid w:val="00F758F5"/>
    <w:rsid w:val="00F776D9"/>
    <w:rsid w:val="00FA382C"/>
    <w:rsid w:val="00FB0F06"/>
    <w:rsid w:val="00FB3787"/>
    <w:rsid w:val="00FB630F"/>
    <w:rsid w:val="00FC2D4A"/>
    <w:rsid w:val="00FC53E0"/>
    <w:rsid w:val="00FC55CC"/>
    <w:rsid w:val="00FC59A5"/>
    <w:rsid w:val="00FC75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A7B75"/>
  <w15:chartTrackingRefBased/>
  <w15:docId w15:val="{C94457F9-7C17-47F2-B6E8-E27F49B4F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7B3"/>
  </w:style>
  <w:style w:type="paragraph" w:styleId="Heading1">
    <w:name w:val="heading 1"/>
    <w:basedOn w:val="Normal"/>
    <w:next w:val="Normal"/>
    <w:link w:val="Heading1Char"/>
    <w:uiPriority w:val="9"/>
    <w:qFormat/>
    <w:rsid w:val="006817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817B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817B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7B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817B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817B3"/>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6817B3"/>
    <w:pPr>
      <w:outlineLvl w:val="9"/>
    </w:pPr>
    <w:rPr>
      <w:lang w:val="en-US"/>
    </w:rPr>
  </w:style>
  <w:style w:type="paragraph" w:styleId="TOC1">
    <w:name w:val="toc 1"/>
    <w:basedOn w:val="Normal"/>
    <w:next w:val="Normal"/>
    <w:autoRedefine/>
    <w:uiPriority w:val="39"/>
    <w:unhideWhenUsed/>
    <w:rsid w:val="00B16F11"/>
    <w:pPr>
      <w:tabs>
        <w:tab w:val="left" w:pos="440"/>
        <w:tab w:val="right" w:leader="dot" w:pos="9628"/>
      </w:tabs>
      <w:spacing w:after="100"/>
    </w:pPr>
  </w:style>
  <w:style w:type="paragraph" w:styleId="TOC2">
    <w:name w:val="toc 2"/>
    <w:basedOn w:val="Normal"/>
    <w:next w:val="Normal"/>
    <w:autoRedefine/>
    <w:uiPriority w:val="39"/>
    <w:unhideWhenUsed/>
    <w:rsid w:val="006817B3"/>
    <w:pPr>
      <w:spacing w:after="100"/>
      <w:ind w:left="220"/>
    </w:pPr>
  </w:style>
  <w:style w:type="character" w:styleId="Hyperlink">
    <w:name w:val="Hyperlink"/>
    <w:basedOn w:val="DefaultParagraphFont"/>
    <w:uiPriority w:val="99"/>
    <w:unhideWhenUsed/>
    <w:rsid w:val="006817B3"/>
    <w:rPr>
      <w:color w:val="0563C1" w:themeColor="hyperlink"/>
      <w:u w:val="single"/>
    </w:rPr>
  </w:style>
  <w:style w:type="paragraph" w:styleId="ListParagraph">
    <w:name w:val="List Paragraph"/>
    <w:aliases w:val="Txt_Req"/>
    <w:basedOn w:val="Normal"/>
    <w:link w:val="ListParagraphChar"/>
    <w:uiPriority w:val="34"/>
    <w:qFormat/>
    <w:rsid w:val="006817B3"/>
    <w:pPr>
      <w:ind w:left="720"/>
      <w:contextualSpacing/>
    </w:pPr>
  </w:style>
  <w:style w:type="table" w:styleId="TableGrid">
    <w:name w:val="Table Grid"/>
    <w:basedOn w:val="TableNormal"/>
    <w:uiPriority w:val="39"/>
    <w:qFormat/>
    <w:rsid w:val="00681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817B3"/>
    <w:rPr>
      <w:sz w:val="16"/>
      <w:szCs w:val="16"/>
    </w:rPr>
  </w:style>
  <w:style w:type="paragraph" w:styleId="CommentText">
    <w:name w:val="annotation text"/>
    <w:basedOn w:val="Normal"/>
    <w:link w:val="CommentTextChar"/>
    <w:uiPriority w:val="99"/>
    <w:unhideWhenUsed/>
    <w:rsid w:val="006817B3"/>
    <w:pPr>
      <w:spacing w:line="240" w:lineRule="auto"/>
    </w:pPr>
    <w:rPr>
      <w:sz w:val="20"/>
      <w:szCs w:val="20"/>
    </w:rPr>
  </w:style>
  <w:style w:type="character" w:customStyle="1" w:styleId="CommentTextChar">
    <w:name w:val="Comment Text Char"/>
    <w:basedOn w:val="DefaultParagraphFont"/>
    <w:link w:val="CommentText"/>
    <w:uiPriority w:val="99"/>
    <w:rsid w:val="006817B3"/>
    <w:rPr>
      <w:sz w:val="20"/>
      <w:szCs w:val="20"/>
    </w:rPr>
  </w:style>
  <w:style w:type="paragraph" w:styleId="CommentSubject">
    <w:name w:val="annotation subject"/>
    <w:basedOn w:val="CommentText"/>
    <w:next w:val="CommentText"/>
    <w:link w:val="CommentSubjectChar"/>
    <w:uiPriority w:val="99"/>
    <w:semiHidden/>
    <w:unhideWhenUsed/>
    <w:rsid w:val="006817B3"/>
    <w:rPr>
      <w:b/>
      <w:bCs/>
    </w:rPr>
  </w:style>
  <w:style w:type="character" w:customStyle="1" w:styleId="CommentSubjectChar">
    <w:name w:val="Comment Subject Char"/>
    <w:basedOn w:val="CommentTextChar"/>
    <w:link w:val="CommentSubject"/>
    <w:uiPriority w:val="99"/>
    <w:semiHidden/>
    <w:rsid w:val="006817B3"/>
    <w:rPr>
      <w:b/>
      <w:bCs/>
      <w:sz w:val="20"/>
      <w:szCs w:val="20"/>
    </w:rPr>
  </w:style>
  <w:style w:type="paragraph" w:styleId="BalloonText">
    <w:name w:val="Balloon Text"/>
    <w:basedOn w:val="Normal"/>
    <w:link w:val="BalloonTextChar"/>
    <w:uiPriority w:val="99"/>
    <w:semiHidden/>
    <w:unhideWhenUsed/>
    <w:rsid w:val="006817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7B3"/>
    <w:rPr>
      <w:rFonts w:ascii="Segoe UI" w:hAnsi="Segoe UI" w:cs="Segoe UI"/>
      <w:sz w:val="18"/>
      <w:szCs w:val="18"/>
    </w:rPr>
  </w:style>
  <w:style w:type="table" w:customStyle="1" w:styleId="TableGrid1">
    <w:name w:val="Table Grid1"/>
    <w:basedOn w:val="TableNormal"/>
    <w:next w:val="TableGrid"/>
    <w:qFormat/>
    <w:rsid w:val="006817B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Normal Indent Char Char,Normal Indent Char1,Normal Indent Char11,Normal Indent Char Char1,Normal Indent Char12,Normal Indent Char Char2,Normal Indent Char13,Normal Indent Char Char3,Normal Indent Char14,Normal Indent Char Char4,se,Req. te"/>
    <w:basedOn w:val="Normal"/>
    <w:link w:val="NormalIndentChar"/>
    <w:rsid w:val="006817B3"/>
    <w:pPr>
      <w:spacing w:after="120" w:line="240" w:lineRule="auto"/>
      <w:ind w:left="1985"/>
    </w:pPr>
    <w:rPr>
      <w:rFonts w:ascii="Helvetica" w:eastAsia="Times New Roman" w:hAnsi="Helvetica" w:cs="Times New Roman"/>
      <w:szCs w:val="20"/>
      <w:lang w:val="en-GB" w:eastAsia="de-AT"/>
    </w:rPr>
  </w:style>
  <w:style w:type="character" w:customStyle="1" w:styleId="NormalIndentChar">
    <w:name w:val="Normal Indent Char"/>
    <w:aliases w:val="Normal Indent Char Char Char,Normal Indent Char1 Char,Normal Indent Char11 Char,Normal Indent Char Char1 Char,Normal Indent Char12 Char,Normal Indent Char Char2 Char,Normal Indent Char13 Char,Normal Indent Char Char3 Char,se Char"/>
    <w:link w:val="NormalIndent"/>
    <w:rsid w:val="006817B3"/>
    <w:rPr>
      <w:rFonts w:ascii="Helvetica" w:eastAsia="Times New Roman" w:hAnsi="Helvetica" w:cs="Times New Roman"/>
      <w:szCs w:val="20"/>
      <w:lang w:val="en-GB" w:eastAsia="de-AT"/>
    </w:rPr>
  </w:style>
  <w:style w:type="paragraph" w:styleId="TOC3">
    <w:name w:val="toc 3"/>
    <w:basedOn w:val="Normal"/>
    <w:next w:val="Normal"/>
    <w:autoRedefine/>
    <w:uiPriority w:val="39"/>
    <w:unhideWhenUsed/>
    <w:rsid w:val="006817B3"/>
    <w:pPr>
      <w:spacing w:after="100"/>
      <w:ind w:left="440"/>
    </w:pPr>
    <w:rPr>
      <w:rFonts w:eastAsiaTheme="minorEastAsia"/>
      <w:lang w:eastAsia="lt-LT"/>
    </w:rPr>
  </w:style>
  <w:style w:type="paragraph" w:styleId="TOC4">
    <w:name w:val="toc 4"/>
    <w:basedOn w:val="Normal"/>
    <w:next w:val="Normal"/>
    <w:autoRedefine/>
    <w:uiPriority w:val="39"/>
    <w:unhideWhenUsed/>
    <w:rsid w:val="006817B3"/>
    <w:pPr>
      <w:spacing w:after="100"/>
      <w:ind w:left="660"/>
    </w:pPr>
    <w:rPr>
      <w:rFonts w:eastAsiaTheme="minorEastAsia"/>
      <w:lang w:eastAsia="lt-LT"/>
    </w:rPr>
  </w:style>
  <w:style w:type="paragraph" w:styleId="TOC5">
    <w:name w:val="toc 5"/>
    <w:basedOn w:val="Normal"/>
    <w:next w:val="Normal"/>
    <w:autoRedefine/>
    <w:uiPriority w:val="39"/>
    <w:unhideWhenUsed/>
    <w:rsid w:val="006817B3"/>
    <w:pPr>
      <w:spacing w:after="100"/>
      <w:ind w:left="880"/>
    </w:pPr>
    <w:rPr>
      <w:rFonts w:eastAsiaTheme="minorEastAsia"/>
      <w:lang w:eastAsia="lt-LT"/>
    </w:rPr>
  </w:style>
  <w:style w:type="paragraph" w:styleId="TOC6">
    <w:name w:val="toc 6"/>
    <w:basedOn w:val="Normal"/>
    <w:next w:val="Normal"/>
    <w:autoRedefine/>
    <w:uiPriority w:val="39"/>
    <w:unhideWhenUsed/>
    <w:rsid w:val="006817B3"/>
    <w:pPr>
      <w:spacing w:after="100"/>
      <w:ind w:left="1100"/>
    </w:pPr>
    <w:rPr>
      <w:rFonts w:eastAsiaTheme="minorEastAsia"/>
      <w:lang w:eastAsia="lt-LT"/>
    </w:rPr>
  </w:style>
  <w:style w:type="paragraph" w:styleId="TOC7">
    <w:name w:val="toc 7"/>
    <w:basedOn w:val="Normal"/>
    <w:next w:val="Normal"/>
    <w:autoRedefine/>
    <w:uiPriority w:val="39"/>
    <w:unhideWhenUsed/>
    <w:rsid w:val="006817B3"/>
    <w:pPr>
      <w:spacing w:after="100"/>
      <w:ind w:left="1320"/>
    </w:pPr>
    <w:rPr>
      <w:rFonts w:eastAsiaTheme="minorEastAsia"/>
      <w:lang w:eastAsia="lt-LT"/>
    </w:rPr>
  </w:style>
  <w:style w:type="paragraph" w:styleId="TOC8">
    <w:name w:val="toc 8"/>
    <w:basedOn w:val="Normal"/>
    <w:next w:val="Normal"/>
    <w:autoRedefine/>
    <w:uiPriority w:val="39"/>
    <w:unhideWhenUsed/>
    <w:rsid w:val="006817B3"/>
    <w:pPr>
      <w:spacing w:after="100"/>
      <w:ind w:left="1540"/>
    </w:pPr>
    <w:rPr>
      <w:rFonts w:eastAsiaTheme="minorEastAsia"/>
      <w:lang w:eastAsia="lt-LT"/>
    </w:rPr>
  </w:style>
  <w:style w:type="paragraph" w:styleId="TOC9">
    <w:name w:val="toc 9"/>
    <w:basedOn w:val="Normal"/>
    <w:next w:val="Normal"/>
    <w:autoRedefine/>
    <w:uiPriority w:val="39"/>
    <w:unhideWhenUsed/>
    <w:rsid w:val="006817B3"/>
    <w:pPr>
      <w:spacing w:after="100"/>
      <w:ind w:left="1760"/>
    </w:pPr>
    <w:rPr>
      <w:rFonts w:eastAsiaTheme="minorEastAsia"/>
      <w:lang w:eastAsia="lt-LT"/>
    </w:rPr>
  </w:style>
  <w:style w:type="character" w:customStyle="1" w:styleId="ListParagraphChar">
    <w:name w:val="List Paragraph Char"/>
    <w:aliases w:val="Txt_Req Char"/>
    <w:basedOn w:val="DefaultParagraphFont"/>
    <w:link w:val="ListParagraph"/>
    <w:uiPriority w:val="34"/>
    <w:rsid w:val="00274427"/>
  </w:style>
  <w:style w:type="paragraph" w:styleId="Header">
    <w:name w:val="header"/>
    <w:basedOn w:val="Normal"/>
    <w:link w:val="HeaderChar"/>
    <w:uiPriority w:val="99"/>
    <w:unhideWhenUsed/>
    <w:rsid w:val="007A74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4B1"/>
  </w:style>
  <w:style w:type="paragraph" w:styleId="Footer">
    <w:name w:val="footer"/>
    <w:basedOn w:val="Normal"/>
    <w:link w:val="FooterChar"/>
    <w:uiPriority w:val="99"/>
    <w:unhideWhenUsed/>
    <w:rsid w:val="007A74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4B1"/>
  </w:style>
  <w:style w:type="paragraph" w:styleId="Revision">
    <w:name w:val="Revision"/>
    <w:hidden/>
    <w:uiPriority w:val="99"/>
    <w:semiHidden/>
    <w:rsid w:val="00E51F12"/>
    <w:pPr>
      <w:spacing w:after="0" w:line="240" w:lineRule="auto"/>
    </w:pPr>
  </w:style>
  <w:style w:type="paragraph" w:styleId="HTMLPreformatted">
    <w:name w:val="HTML Preformatted"/>
    <w:basedOn w:val="Normal"/>
    <w:link w:val="HTMLPreformattedChar"/>
    <w:uiPriority w:val="99"/>
    <w:semiHidden/>
    <w:unhideWhenUsed/>
    <w:rsid w:val="0054045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40453"/>
    <w:rPr>
      <w:rFonts w:ascii="Consolas" w:hAnsi="Consolas"/>
      <w:sz w:val="20"/>
      <w:szCs w:val="20"/>
    </w:rPr>
  </w:style>
  <w:style w:type="paragraph" w:styleId="NormalWeb">
    <w:name w:val="Normal (Web)"/>
    <w:basedOn w:val="Normal"/>
    <w:uiPriority w:val="99"/>
    <w:semiHidden/>
    <w:unhideWhenUsed/>
    <w:rsid w:val="00F330D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3588">
      <w:bodyDiv w:val="1"/>
      <w:marLeft w:val="0"/>
      <w:marRight w:val="0"/>
      <w:marTop w:val="0"/>
      <w:marBottom w:val="0"/>
      <w:divBdr>
        <w:top w:val="none" w:sz="0" w:space="0" w:color="auto"/>
        <w:left w:val="none" w:sz="0" w:space="0" w:color="auto"/>
        <w:bottom w:val="none" w:sz="0" w:space="0" w:color="auto"/>
        <w:right w:val="none" w:sz="0" w:space="0" w:color="auto"/>
      </w:divBdr>
    </w:div>
    <w:div w:id="1845120325">
      <w:bodyDiv w:val="1"/>
      <w:marLeft w:val="0"/>
      <w:marRight w:val="0"/>
      <w:marTop w:val="0"/>
      <w:marBottom w:val="0"/>
      <w:divBdr>
        <w:top w:val="none" w:sz="0" w:space="0" w:color="auto"/>
        <w:left w:val="none" w:sz="0" w:space="0" w:color="auto"/>
        <w:bottom w:val="none" w:sz="0" w:space="0" w:color="auto"/>
        <w:right w:val="none" w:sz="0" w:space="0" w:color="auto"/>
      </w:divBdr>
    </w:div>
    <w:div w:id="1952593379">
      <w:bodyDiv w:val="1"/>
      <w:marLeft w:val="0"/>
      <w:marRight w:val="0"/>
      <w:marTop w:val="0"/>
      <w:marBottom w:val="0"/>
      <w:divBdr>
        <w:top w:val="none" w:sz="0" w:space="0" w:color="auto"/>
        <w:left w:val="none" w:sz="0" w:space="0" w:color="auto"/>
        <w:bottom w:val="none" w:sz="0" w:space="0" w:color="auto"/>
        <w:right w:val="none" w:sz="0" w:space="0" w:color="auto"/>
      </w:divBdr>
    </w:div>
    <w:div w:id="202756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A2736-93D1-4E53-A7C1-BAD77262A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7356</Words>
  <Characters>4193</Characters>
  <Application>Microsoft Office Word</Application>
  <DocSecurity>0</DocSecurity>
  <Lines>34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Baušienė</dc:creator>
  <cp:keywords/>
  <dc:description/>
  <cp:lastModifiedBy>Božena Rokienė</cp:lastModifiedBy>
  <cp:revision>11</cp:revision>
  <dcterms:created xsi:type="dcterms:W3CDTF">2026-03-19T11:02:00Z</dcterms:created>
  <dcterms:modified xsi:type="dcterms:W3CDTF">2026-04-28T06:58:00Z</dcterms:modified>
</cp:coreProperties>
</file>